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9CE1F" w14:textId="77777777" w:rsidR="00517E80" w:rsidRPr="00517E80" w:rsidRDefault="00517E80" w:rsidP="00517E80">
      <w:pPr>
        <w:pStyle w:val="Heading2"/>
        <w:shd w:val="clear" w:color="auto" w:fill="FFFFFF"/>
        <w:spacing w:before="375" w:beforeAutospacing="0" w:after="150" w:afterAutospacing="0"/>
        <w:textAlignment w:val="baseline"/>
        <w:rPr>
          <w:rFonts w:ascii="Arial" w:hAnsi="Arial" w:cs="Arial"/>
          <w:b w:val="0"/>
          <w:bCs w:val="0"/>
          <w:color w:val="222222"/>
          <w:lang w:val="en-US"/>
        </w:rPr>
      </w:pPr>
      <w:r w:rsidRPr="00517E80">
        <w:rPr>
          <w:rFonts w:ascii="Arial" w:hAnsi="Arial" w:cs="Arial"/>
          <w:b w:val="0"/>
          <w:bCs w:val="0"/>
          <w:color w:val="222222"/>
          <w:lang w:val="en-US"/>
        </w:rPr>
        <w:t>Main research findings</w:t>
      </w:r>
    </w:p>
    <w:p w14:paraId="77353F85" w14:textId="77777777" w:rsidR="00517E80" w:rsidRDefault="00517E80" w:rsidP="00517E8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67DB6">
        <w:rPr>
          <w:rFonts w:ascii="Times New Roman" w:hAnsi="Times New Roman" w:cs="Times New Roman"/>
          <w:i/>
          <w:sz w:val="24"/>
          <w:szCs w:val="24"/>
          <w:lang w:val="en-US"/>
        </w:rPr>
        <w:t>Staphylococcus aureus</w:t>
      </w:r>
      <w:r w:rsidRPr="00E67DB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E67DB6">
        <w:rPr>
          <w:rFonts w:ascii="Times New Roman" w:hAnsi="Times New Roman" w:cs="Times New Roman"/>
          <w:i/>
          <w:sz w:val="24"/>
          <w:szCs w:val="24"/>
          <w:lang w:val="en-US"/>
        </w:rPr>
        <w:t>Enterococcus faecium</w:t>
      </w:r>
      <w:r w:rsidRPr="00E67DB6">
        <w:rPr>
          <w:rFonts w:ascii="Times New Roman" w:hAnsi="Times New Roman" w:cs="Times New Roman"/>
          <w:sz w:val="24"/>
          <w:szCs w:val="24"/>
          <w:lang w:val="en-US"/>
        </w:rPr>
        <w:t xml:space="preserve"> are opportunistic pathogens that may cause diseases ranging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Pr="00E67DB6">
        <w:rPr>
          <w:rFonts w:ascii="Times New Roman" w:hAnsi="Times New Roman" w:cs="Times New Roman"/>
          <w:sz w:val="24"/>
          <w:szCs w:val="24"/>
          <w:lang w:val="en-US"/>
        </w:rPr>
        <w:t xml:space="preserve"> minor skin infection to severe blood stream infections. </w:t>
      </w:r>
      <w:r w:rsidRPr="00E67D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emergence of methicillin-resistant </w:t>
      </w:r>
      <w:r w:rsidRPr="00E67D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Staphylococcus aureus</w:t>
      </w:r>
      <w:r w:rsidRPr="00E67DB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E67D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(MRSA) and vancomycin-resistant enteroco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ccal strains severely limits</w:t>
      </w:r>
      <w:r w:rsidRPr="00E67D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treatment options.</w:t>
      </w:r>
      <w:r w:rsidRPr="00E67DB6">
        <w:rPr>
          <w:rFonts w:ascii="Times New Roman" w:hAnsi="Times New Roman" w:cs="Times New Roman"/>
          <w:sz w:val="24"/>
          <w:szCs w:val="24"/>
          <w:lang w:val="en-US"/>
        </w:rPr>
        <w:t xml:space="preserve"> Bacteria release extracellular </w:t>
      </w:r>
      <w:proofErr w:type="spellStart"/>
      <w:r w:rsidRPr="00E67DB6">
        <w:rPr>
          <w:rFonts w:ascii="Times New Roman" w:hAnsi="Times New Roman" w:cs="Times New Roman"/>
          <w:sz w:val="24"/>
          <w:szCs w:val="24"/>
          <w:lang w:val="en-US"/>
        </w:rPr>
        <w:t>vesicles</w:t>
      </w:r>
      <w:proofErr w:type="spellEnd"/>
      <w:r w:rsidRPr="00E67DB6">
        <w:rPr>
          <w:rFonts w:ascii="Times New Roman" w:hAnsi="Times New Roman" w:cs="Times New Roman"/>
          <w:sz w:val="24"/>
          <w:szCs w:val="24"/>
          <w:lang w:val="en-US"/>
        </w:rPr>
        <w:t xml:space="preserve"> (EVs)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67DB6">
        <w:rPr>
          <w:rFonts w:ascii="Times New Roman" w:hAnsi="Times New Roman" w:cs="Times New Roman"/>
          <w:sz w:val="24"/>
          <w:szCs w:val="24"/>
          <w:lang w:val="en-US"/>
        </w:rPr>
        <w:t>defined as “</w:t>
      </w:r>
      <w:r w:rsidRPr="00E6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particles naturally released from the cell that are delimited by a lipid bilayer and cannot replicate”. They are packaged with an array of virulence factors, resistant determinants, and nucleic acids and participate in host-microbe and microbe-microbe interactions. EVs might be used for therapeutic applications </w:t>
      </w:r>
      <w:r w:rsidRPr="00E67D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e.g.,</w:t>
      </w:r>
      <w:r w:rsidRPr="00E6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carriers for drug delivery, vaccine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E6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diagnostic biomarkers. The 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aracterization of EV cargo</w:t>
      </w:r>
      <w:r w:rsidRPr="00E6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limited</w:t>
      </w:r>
      <w:r w:rsidRPr="00E6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 Gram-positive bacteria. Given the importance of EVs, </w:t>
      </w:r>
      <w:r>
        <w:rPr>
          <w:rFonts w:ascii="Times New Roman" w:hAnsi="Times New Roman" w:cs="Times New Roman"/>
          <w:sz w:val="24"/>
          <w:szCs w:val="24"/>
          <w:lang w:val="en-US"/>
        </w:rPr>
        <w:t>this thesis aimed</w:t>
      </w:r>
      <w:r w:rsidRPr="00E67DB6">
        <w:rPr>
          <w:rFonts w:ascii="Times New Roman" w:hAnsi="Times New Roman" w:cs="Times New Roman"/>
          <w:sz w:val="24"/>
          <w:szCs w:val="24"/>
          <w:lang w:val="en-US"/>
        </w:rPr>
        <w:t xml:space="preserve"> to examine proteome and transcriptome of these nanoparticles upon bacterial </w:t>
      </w:r>
      <w:r>
        <w:rPr>
          <w:rFonts w:ascii="Times New Roman" w:hAnsi="Times New Roman" w:cs="Times New Roman"/>
          <w:sz w:val="24"/>
          <w:szCs w:val="24"/>
          <w:lang w:val="en-US"/>
        </w:rPr>
        <w:t>exposure to</w:t>
      </w:r>
      <w:r w:rsidRPr="00E67DB6">
        <w:rPr>
          <w:rFonts w:ascii="Times New Roman" w:hAnsi="Times New Roman" w:cs="Times New Roman"/>
          <w:sz w:val="24"/>
          <w:szCs w:val="24"/>
          <w:lang w:val="en-US"/>
        </w:rPr>
        <w:t xml:space="preserve"> various growth conditions.</w:t>
      </w:r>
      <w:r w:rsidRPr="00E6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Using a label-free proteomic approach, </w:t>
      </w:r>
      <w:r w:rsidRPr="00E67D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E. faecium </w:t>
      </w:r>
      <w:r w:rsidRPr="00E67DB6">
        <w:rPr>
          <w:rFonts w:ascii="Times New Roman" w:hAnsi="Times New Roman" w:cs="Times New Roman"/>
          <w:iCs/>
          <w:sz w:val="24"/>
          <w:szCs w:val="24"/>
          <w:lang w:val="en-US"/>
        </w:rPr>
        <w:t>EVs proteome was profiled for the first time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. We found</w:t>
      </w:r>
      <w:r w:rsidRPr="00E6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that growth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phase and growth</w:t>
      </w:r>
      <w:r w:rsidRPr="00E6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conditions (</w:t>
      </w:r>
      <w:r w:rsidRPr="00E67D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e.g.</w:t>
      </w:r>
      <w:r w:rsidRPr="00E6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media,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6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sub-MIC dosage of vancomycin) influence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E6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proteome content. The EVs contain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 a</w:t>
      </w:r>
      <w:r w:rsidRPr="00E6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wide range of different proteins including </w:t>
      </w:r>
      <w:r w:rsidRPr="00E67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 xml:space="preserve">vaccine candidates, antimicrobial resistance determinants and virulence factors. The </w:t>
      </w:r>
      <w:r w:rsidRPr="00E6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sub-inhibitory dosa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 of vancomycin also influenced</w:t>
      </w:r>
      <w:r w:rsidRPr="00E6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proteome profile of </w:t>
      </w:r>
      <w:r w:rsidRPr="00E67DB6">
        <w:rPr>
          <w:rFonts w:ascii="Times New Roman" w:hAnsi="Times New Roman" w:cs="Times New Roman"/>
          <w:sz w:val="24"/>
          <w:szCs w:val="24"/>
          <w:lang w:val="en-US"/>
        </w:rPr>
        <w:t xml:space="preserve">MRSA </w:t>
      </w:r>
      <w:r w:rsidRPr="00E6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 revealed relatively increased expression of EV- associated proteins that might be involved in bacterial colonization and antibiotic resistance (</w:t>
      </w:r>
      <w:r w:rsidRPr="00E67D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e.g., </w:t>
      </w:r>
      <w:r w:rsidRPr="00E6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multiple antibiotic resistance regulators, amino acyltransferases, and penicillin binding proteins). Intriguingly, we also demonstrated that EVs </w:t>
      </w:r>
      <w:r w:rsidRPr="00E67DB6">
        <w:rPr>
          <w:rFonts w:ascii="Times New Roman" w:hAnsi="Times New Roman" w:cs="Times New Roman"/>
          <w:sz w:val="24"/>
          <w:szCs w:val="24"/>
          <w:lang w:val="en-US"/>
        </w:rPr>
        <w:t>attenuate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7DB6">
        <w:rPr>
          <w:rFonts w:ascii="Times New Roman" w:hAnsi="Times New Roman" w:cs="Times New Roman"/>
          <w:sz w:val="24"/>
          <w:szCs w:val="24"/>
          <w:lang w:val="en-US"/>
        </w:rPr>
        <w:t xml:space="preserve"> the susceptibility of MRSA to vancomycin, which is commonly used as first-line therapy in clinical practices. </w:t>
      </w:r>
      <w:r w:rsidRPr="00E67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>Tr</w:t>
      </w:r>
      <w:r w:rsidRPr="00E67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anscriptomic analysis of RNA isolated from </w:t>
      </w:r>
      <w:r w:rsidRPr="00E67DB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S. aureus</w:t>
      </w:r>
      <w:r w:rsidRPr="00E67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-derived EVs revealed presence of various RNA </w:t>
      </w:r>
      <w:r w:rsidRPr="00E67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>biotypes including mRNA, rRNA, tRNA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>,</w:t>
      </w:r>
      <w:r w:rsidRPr="00E67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 xml:space="preserve"> and small RNA. In summary,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 xml:space="preserve">the thesis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>demonstrate</w:t>
      </w:r>
      <w:proofErr w:type="gramEnd"/>
      <w:r w:rsidRPr="00E67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  <w:lang w:val="en-US"/>
        </w:rPr>
        <w:t xml:space="preserve"> that </w:t>
      </w:r>
      <w:r w:rsidRPr="00E6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several virulence factors, immunogenic proteins, and/or small RNAs were associated with the EVs isolated from </w:t>
      </w:r>
      <w:r w:rsidRPr="00E67D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E. faecium</w:t>
      </w:r>
      <w:r w:rsidRPr="00E6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r w:rsidRPr="00E67D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S. aureus</w:t>
      </w:r>
      <w:r w:rsidRPr="00E6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B26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50D2BD5D" w14:textId="612C9F9F" w:rsidR="00517E80" w:rsidRPr="00B26554" w:rsidRDefault="00517E80" w:rsidP="00517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B76FED" w14:textId="77777777" w:rsidR="0001698C" w:rsidRPr="00517E80" w:rsidRDefault="0001698C">
      <w:pPr>
        <w:rPr>
          <w:lang w:val="en-US"/>
        </w:rPr>
      </w:pPr>
    </w:p>
    <w:sectPr w:rsidR="0001698C" w:rsidRPr="0051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E6833" w14:textId="77777777" w:rsidR="00771CA6" w:rsidRDefault="00771CA6" w:rsidP="00517E80">
      <w:pPr>
        <w:spacing w:after="0" w:line="240" w:lineRule="auto"/>
      </w:pPr>
      <w:r>
        <w:separator/>
      </w:r>
    </w:p>
  </w:endnote>
  <w:endnote w:type="continuationSeparator" w:id="0">
    <w:p w14:paraId="77D8E2C0" w14:textId="77777777" w:rsidR="00771CA6" w:rsidRDefault="00771CA6" w:rsidP="0051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B6E7A" w14:textId="77777777" w:rsidR="00771CA6" w:rsidRDefault="00771CA6" w:rsidP="00517E80">
      <w:pPr>
        <w:spacing w:after="0" w:line="240" w:lineRule="auto"/>
      </w:pPr>
      <w:r>
        <w:separator/>
      </w:r>
    </w:p>
  </w:footnote>
  <w:footnote w:type="continuationSeparator" w:id="0">
    <w:p w14:paraId="68FA92A1" w14:textId="77777777" w:rsidR="00771CA6" w:rsidRDefault="00771CA6" w:rsidP="00517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A0"/>
    <w:rsid w:val="0001698C"/>
    <w:rsid w:val="000F4BBB"/>
    <w:rsid w:val="003160BF"/>
    <w:rsid w:val="00471C76"/>
    <w:rsid w:val="00483FA0"/>
    <w:rsid w:val="00517B55"/>
    <w:rsid w:val="00517E80"/>
    <w:rsid w:val="006F53D1"/>
    <w:rsid w:val="00771CA6"/>
    <w:rsid w:val="00825C0F"/>
    <w:rsid w:val="00905392"/>
    <w:rsid w:val="00D84426"/>
    <w:rsid w:val="00F8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F45D23"/>
  <w15:chartTrackingRefBased/>
  <w15:docId w15:val="{093FE54E-88B4-4F55-9C57-4F8DF29F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7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E8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link">
    <w:name w:val="Hyperlink"/>
    <w:basedOn w:val="DefaultParagraphFont"/>
    <w:uiPriority w:val="99"/>
    <w:unhideWhenUsed/>
    <w:rsid w:val="00517E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517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>UiT Norges arktiske universitet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Joshi</dc:creator>
  <cp:keywords/>
  <dc:description/>
  <cp:lastModifiedBy>Microsoft Office User</cp:lastModifiedBy>
  <cp:revision>3</cp:revision>
  <dcterms:created xsi:type="dcterms:W3CDTF">2021-02-24T09:22:00Z</dcterms:created>
  <dcterms:modified xsi:type="dcterms:W3CDTF">2021-02-24T09:23:00Z</dcterms:modified>
</cp:coreProperties>
</file>