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ECA9" w14:textId="5E3EDD41" w:rsidR="0061251D" w:rsidRDefault="00B67130" w:rsidP="00C31D67">
      <w:pPr>
        <w:spacing w:after="0" w:line="240" w:lineRule="auto"/>
        <w:rPr>
          <w:b/>
          <w:bCs/>
          <w:sz w:val="36"/>
          <w:szCs w:val="36"/>
        </w:rPr>
      </w:pPr>
      <w:bookmarkStart w:id="0" w:name="_Hlk103778138"/>
      <w:r w:rsidRPr="00EE2730">
        <w:rPr>
          <w:b/>
          <w:bCs/>
          <w:sz w:val="36"/>
          <w:szCs w:val="36"/>
        </w:rPr>
        <w:t xml:space="preserve">IBA course </w:t>
      </w:r>
      <w:proofErr w:type="gramStart"/>
      <w:r w:rsidRPr="00EE2730">
        <w:rPr>
          <w:b/>
          <w:bCs/>
          <w:sz w:val="36"/>
          <w:szCs w:val="36"/>
        </w:rPr>
        <w:t>Vaccinology</w:t>
      </w:r>
      <w:r w:rsidR="00623037">
        <w:rPr>
          <w:b/>
          <w:bCs/>
          <w:sz w:val="36"/>
          <w:szCs w:val="36"/>
        </w:rPr>
        <w:t xml:space="preserve">  (</w:t>
      </w:r>
      <w:proofErr w:type="gramEnd"/>
      <w:r w:rsidR="00623037">
        <w:rPr>
          <w:b/>
          <w:bCs/>
          <w:sz w:val="36"/>
          <w:szCs w:val="36"/>
        </w:rPr>
        <w:t>VAC901)</w:t>
      </w:r>
    </w:p>
    <w:bookmarkEnd w:id="0"/>
    <w:p w14:paraId="65AACF54" w14:textId="77777777" w:rsidR="00A053C8" w:rsidRPr="00A04ED7" w:rsidRDefault="00A053C8" w:rsidP="00C31D67">
      <w:pPr>
        <w:spacing w:after="0" w:line="240" w:lineRule="auto"/>
        <w:rPr>
          <w:b/>
          <w:bCs/>
          <w:sz w:val="36"/>
          <w:szCs w:val="36"/>
        </w:rPr>
      </w:pPr>
    </w:p>
    <w:p w14:paraId="2F2EABE8" w14:textId="7D3E35A6" w:rsidR="00B67130" w:rsidRDefault="00B67130" w:rsidP="00C31D67">
      <w:pPr>
        <w:spacing w:after="0" w:line="240" w:lineRule="auto"/>
      </w:pPr>
      <w:r w:rsidRPr="00B67130">
        <w:t>Time</w:t>
      </w:r>
      <w:r w:rsidR="00064FC8">
        <w:t xml:space="preserve">: </w:t>
      </w:r>
      <w:bookmarkStart w:id="1" w:name="_Hlk103778065"/>
      <w:r w:rsidR="00064FC8">
        <w:t>Week 41,</w:t>
      </w:r>
      <w:r w:rsidRPr="00B67130">
        <w:t xml:space="preserve"> </w:t>
      </w:r>
      <w:r w:rsidR="00A053C8">
        <w:t>10</w:t>
      </w:r>
      <w:r w:rsidRPr="00B67130">
        <w:rPr>
          <w:vertAlign w:val="superscript"/>
        </w:rPr>
        <w:t>th</w:t>
      </w:r>
      <w:r w:rsidRPr="00B67130">
        <w:t xml:space="preserve"> – </w:t>
      </w:r>
      <w:r w:rsidR="00A053C8">
        <w:t>13</w:t>
      </w:r>
      <w:r w:rsidRPr="00B67130">
        <w:rPr>
          <w:vertAlign w:val="superscript"/>
        </w:rPr>
        <w:t>th</w:t>
      </w:r>
      <w:r w:rsidRPr="00B67130">
        <w:t xml:space="preserve"> </w:t>
      </w:r>
      <w:bookmarkEnd w:id="1"/>
      <w:r w:rsidRPr="00B67130">
        <w:t xml:space="preserve">October </w:t>
      </w:r>
      <w:proofErr w:type="gramStart"/>
      <w:r w:rsidRPr="00B67130">
        <w:t>202</w:t>
      </w:r>
      <w:r w:rsidR="00A053C8">
        <w:t>2</w:t>
      </w:r>
      <w:r w:rsidR="00B777D4">
        <w:t>,  Level</w:t>
      </w:r>
      <w:proofErr w:type="gramEnd"/>
      <w:r w:rsidR="00B777D4">
        <w:t>: PhD</w:t>
      </w:r>
      <w:r w:rsidR="00FC6D69">
        <w:t xml:space="preserve">   Proposed ECT</w:t>
      </w:r>
      <w:r w:rsidR="00ED097B">
        <w:t>s</w:t>
      </w:r>
      <w:r w:rsidR="00FC6D69">
        <w:t>: 2</w:t>
      </w:r>
    </w:p>
    <w:p w14:paraId="7B15FD70" w14:textId="77777777" w:rsidR="00890017" w:rsidRPr="00B67130" w:rsidRDefault="00890017" w:rsidP="00C31D6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D69" w14:paraId="5AEB9F3F" w14:textId="77777777" w:rsidTr="00FC6D69">
        <w:tc>
          <w:tcPr>
            <w:tcW w:w="9062" w:type="dxa"/>
          </w:tcPr>
          <w:p w14:paraId="5F6D8E6A" w14:textId="77777777" w:rsidR="00890017" w:rsidRDefault="00890017" w:rsidP="00DF4187"/>
          <w:p w14:paraId="392528CB" w14:textId="1A8AF1DE" w:rsidR="00FC6D69" w:rsidRDefault="00FC6D69" w:rsidP="00DF4187">
            <w:r>
              <w:t xml:space="preserve">The course is intended for PhD-students and post-docs working in immunology or vaccine related projects. It will </w:t>
            </w:r>
            <w:proofErr w:type="gramStart"/>
            <w:r>
              <w:t>provide an introduction to</w:t>
            </w:r>
            <w:proofErr w:type="gramEnd"/>
            <w:r>
              <w:t xml:space="preserve"> the history of vaccines, vaccine development, immunological mechanisms of protection, clinical trials, adjuvants and mode of action of different types of vaccines. It will be held as a combination of lectures and student assignments.</w:t>
            </w:r>
          </w:p>
          <w:p w14:paraId="53D15393" w14:textId="77777777" w:rsidR="00890017" w:rsidRDefault="00890017" w:rsidP="00DF4187"/>
          <w:p w14:paraId="6EDC753F" w14:textId="78D8FD39" w:rsidR="00737984" w:rsidRDefault="00737984" w:rsidP="00DF4187">
            <w:r>
              <w:t xml:space="preserve">Presence is </w:t>
            </w:r>
            <w:r w:rsidRPr="00957BF9">
              <w:rPr>
                <w:b/>
                <w:bCs/>
              </w:rPr>
              <w:t xml:space="preserve">mandatory </w:t>
            </w:r>
            <w:r>
              <w:t xml:space="preserve">during whole course </w:t>
            </w:r>
            <w:r w:rsidR="00A04ED7">
              <w:t>(</w:t>
            </w:r>
            <w:r>
              <w:t>physically</w:t>
            </w:r>
            <w:r w:rsidR="00A04ED7">
              <w:t>)</w:t>
            </w:r>
            <w:r>
              <w:t>. All students prepare and present a selected topic during the course. There will be focused discussions in smaller groups on ethical and strategic issues.</w:t>
            </w:r>
          </w:p>
          <w:p w14:paraId="5B760D5D" w14:textId="20802371" w:rsidR="00890017" w:rsidRDefault="00890017" w:rsidP="00DF4187"/>
        </w:tc>
      </w:tr>
    </w:tbl>
    <w:p w14:paraId="71AD0C9A" w14:textId="5697A1CA" w:rsidR="00FC6D69" w:rsidRDefault="00FC6D69" w:rsidP="00DF4187">
      <w:pPr>
        <w:spacing w:after="0" w:line="240" w:lineRule="auto"/>
      </w:pPr>
    </w:p>
    <w:p w14:paraId="1226B447" w14:textId="77777777" w:rsidR="0073456B" w:rsidRDefault="0073456B" w:rsidP="00DF4187">
      <w:pPr>
        <w:spacing w:after="0" w:line="240" w:lineRule="auto"/>
      </w:pPr>
    </w:p>
    <w:p w14:paraId="1D8D49D1" w14:textId="2ACB5926" w:rsidR="00C47829" w:rsidRPr="0019784D" w:rsidRDefault="0061251D" w:rsidP="00C47829">
      <w:pPr>
        <w:rPr>
          <w:rFonts w:cstheme="minorHAnsi"/>
        </w:rPr>
      </w:pPr>
      <w:r w:rsidRPr="0019784D">
        <w:rPr>
          <w:rFonts w:cstheme="minorHAnsi"/>
          <w:b/>
          <w:bCs/>
        </w:rPr>
        <w:t>Physical presence:</w:t>
      </w:r>
      <w:r w:rsidRPr="0019784D">
        <w:rPr>
          <w:rFonts w:cstheme="minorHAnsi"/>
        </w:rPr>
        <w:t xml:space="preserve"> </w:t>
      </w:r>
      <w:r w:rsidR="007C0F76" w:rsidRPr="0019784D">
        <w:rPr>
          <w:rFonts w:cstheme="minorHAnsi"/>
        </w:rPr>
        <w:tab/>
      </w:r>
      <w:proofErr w:type="spellStart"/>
      <w:r w:rsidR="0019784D" w:rsidRPr="0019784D">
        <w:rPr>
          <w:rFonts w:cstheme="minorHAnsi"/>
        </w:rPr>
        <w:t>C</w:t>
      </w:r>
      <w:r w:rsidR="00C47829" w:rsidRPr="0019784D">
        <w:rPr>
          <w:rFonts w:cstheme="minorHAnsi"/>
        </w:rPr>
        <w:t>onferanse</w:t>
      </w:r>
      <w:proofErr w:type="spellEnd"/>
      <w:r w:rsidR="0019784D" w:rsidRPr="0019784D">
        <w:rPr>
          <w:rFonts w:cstheme="minorHAnsi"/>
        </w:rPr>
        <w:t xml:space="preserve"> </w:t>
      </w:r>
      <w:r w:rsidR="00C47829" w:rsidRPr="0019784D">
        <w:rPr>
          <w:rFonts w:cstheme="minorHAnsi"/>
        </w:rPr>
        <w:t>rom (3B109F) all days except Tuesday</w:t>
      </w:r>
      <w:r w:rsidR="0019784D" w:rsidRPr="0019784D">
        <w:rPr>
          <w:rFonts w:cstheme="minorHAnsi"/>
        </w:rPr>
        <w:t>. On Tuesday we use group room</w:t>
      </w:r>
      <w:r w:rsidR="00C47829" w:rsidRPr="0019784D">
        <w:rPr>
          <w:rFonts w:cstheme="minorHAnsi"/>
        </w:rPr>
        <w:t xml:space="preserve"> </w:t>
      </w:r>
      <w:r w:rsidR="00C47829" w:rsidRPr="0019784D">
        <w:rPr>
          <w:rFonts w:eastAsia="Times New Roman" w:cstheme="minorHAnsi"/>
          <w:color w:val="222222"/>
          <w:lang w:eastAsia="nb-NO"/>
        </w:rPr>
        <w:t>9A109bP</w:t>
      </w:r>
      <w:r w:rsidR="0019784D" w:rsidRPr="0019784D">
        <w:rPr>
          <w:rFonts w:eastAsia="Times New Roman" w:cstheme="minorHAnsi"/>
          <w:color w:val="222222"/>
          <w:lang w:eastAsia="nb-NO"/>
        </w:rPr>
        <w:t xml:space="preserve">. Both rooms are in </w:t>
      </w:r>
      <w:proofErr w:type="spellStart"/>
      <w:r w:rsidR="00C47829" w:rsidRPr="0019784D">
        <w:rPr>
          <w:rFonts w:cstheme="minorHAnsi"/>
        </w:rPr>
        <w:t>Bygg</w:t>
      </w:r>
      <w:proofErr w:type="spellEnd"/>
      <w:r w:rsidR="00C47829" w:rsidRPr="0019784D">
        <w:rPr>
          <w:rFonts w:cstheme="minorHAnsi"/>
        </w:rPr>
        <w:t xml:space="preserve"> for </w:t>
      </w:r>
      <w:proofErr w:type="spellStart"/>
      <w:r w:rsidR="00C47829" w:rsidRPr="0019784D">
        <w:rPr>
          <w:rFonts w:cstheme="minorHAnsi"/>
        </w:rPr>
        <w:t>biologisk</w:t>
      </w:r>
      <w:proofErr w:type="spellEnd"/>
      <w:r w:rsidR="00C47829" w:rsidRPr="0019784D">
        <w:rPr>
          <w:rFonts w:cstheme="minorHAnsi"/>
        </w:rPr>
        <w:t xml:space="preserve"> </w:t>
      </w:r>
      <w:proofErr w:type="spellStart"/>
      <w:r w:rsidR="00C47829" w:rsidRPr="0019784D">
        <w:rPr>
          <w:rFonts w:cstheme="minorHAnsi"/>
        </w:rPr>
        <w:t>basalfag</w:t>
      </w:r>
      <w:proofErr w:type="spellEnd"/>
      <w:r w:rsidR="00C47829" w:rsidRPr="0019784D">
        <w:rPr>
          <w:rFonts w:cstheme="minorHAnsi"/>
        </w:rPr>
        <w:t xml:space="preserve">. </w:t>
      </w:r>
    </w:p>
    <w:p w14:paraId="016F93C0" w14:textId="77777777" w:rsidR="0073456B" w:rsidRPr="00623037" w:rsidRDefault="0073456B" w:rsidP="00DF4187">
      <w:pPr>
        <w:spacing w:after="0" w:line="240" w:lineRule="auto"/>
      </w:pPr>
    </w:p>
    <w:p w14:paraId="6FA2EBE1" w14:textId="16684E21" w:rsidR="00EE2730" w:rsidRPr="00BB27FE" w:rsidRDefault="00EE2730" w:rsidP="00DF4187">
      <w:pPr>
        <w:spacing w:after="0" w:line="240" w:lineRule="auto"/>
        <w:rPr>
          <w:b/>
          <w:bCs/>
        </w:rPr>
      </w:pPr>
      <w:r w:rsidRPr="00BB27FE">
        <w:rPr>
          <w:b/>
          <w:bCs/>
        </w:rPr>
        <w:t>Preparatory tasks</w:t>
      </w:r>
    </w:p>
    <w:p w14:paraId="0E7B5F25" w14:textId="69A61AE3" w:rsidR="00EE2730" w:rsidRDefault="00EE2730" w:rsidP="00DF4187">
      <w:pPr>
        <w:spacing w:after="0" w:line="240" w:lineRule="auto"/>
      </w:pPr>
      <w:r>
        <w:t xml:space="preserve">Read </w:t>
      </w:r>
      <w:r w:rsidR="00DF4187">
        <w:t xml:space="preserve">CDC </w:t>
      </w:r>
      <w:r>
        <w:t>Pink Book</w:t>
      </w:r>
      <w:r w:rsidR="00BB27FE">
        <w:t xml:space="preserve"> &amp; </w:t>
      </w:r>
      <w:r w:rsidR="00DF4187">
        <w:t xml:space="preserve">Nature reviews </w:t>
      </w:r>
      <w:r w:rsidR="00BB27FE">
        <w:t>article</w:t>
      </w:r>
      <w:r w:rsidR="00DF4187">
        <w:t xml:space="preserve">.  </w:t>
      </w:r>
      <w:r>
        <w:t xml:space="preserve">Prepare one </w:t>
      </w:r>
      <w:proofErr w:type="gramStart"/>
      <w:r>
        <w:t>15 minute</w:t>
      </w:r>
      <w:proofErr w:type="gramEnd"/>
      <w:r>
        <w:t xml:space="preserve"> lecture on a given topic</w:t>
      </w:r>
      <w:r w:rsidR="003574BB">
        <w:t>.</w:t>
      </w:r>
    </w:p>
    <w:p w14:paraId="6E539DA4" w14:textId="18D3918B" w:rsidR="00EE2730" w:rsidRDefault="00EE2730" w:rsidP="00DF4187">
      <w:pPr>
        <w:spacing w:after="0" w:line="240" w:lineRule="auto"/>
      </w:pPr>
    </w:p>
    <w:p w14:paraId="2C4F6BDB" w14:textId="77777777" w:rsidR="0073456B" w:rsidRPr="00B67130" w:rsidRDefault="0073456B" w:rsidP="00DF4187">
      <w:pPr>
        <w:spacing w:after="0" w:line="240" w:lineRule="auto"/>
      </w:pPr>
    </w:p>
    <w:p w14:paraId="7D15EBE7" w14:textId="77777777" w:rsidR="00AA0570" w:rsidRDefault="00AA0570" w:rsidP="00DF41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Scale</w:t>
      </w:r>
    </w:p>
    <w:p w14:paraId="73429FBC" w14:textId="726DE97F" w:rsidR="00AA0570" w:rsidRDefault="00AA0570" w:rsidP="00DF4187">
      <w:pPr>
        <w:spacing w:after="0" w:line="240" w:lineRule="auto"/>
      </w:pPr>
      <w:r>
        <w:t>Pass / Failed.</w:t>
      </w:r>
      <w:r w:rsidR="00957BF9">
        <w:t xml:space="preserve">  Presence, active participation. Evaluation of student presentations</w:t>
      </w:r>
      <w:r w:rsidR="00F40582">
        <w:t>.</w:t>
      </w:r>
    </w:p>
    <w:p w14:paraId="18B12C65" w14:textId="2E20B0E5" w:rsidR="00CE2610" w:rsidRDefault="00CE2610" w:rsidP="00DF4187">
      <w:pPr>
        <w:spacing w:after="0" w:line="240" w:lineRule="auto"/>
      </w:pPr>
    </w:p>
    <w:p w14:paraId="372F1304" w14:textId="77777777" w:rsidR="0073456B" w:rsidRPr="00DF4187" w:rsidRDefault="0073456B" w:rsidP="00DF4187">
      <w:pPr>
        <w:spacing w:after="0" w:line="240" w:lineRule="auto"/>
      </w:pPr>
    </w:p>
    <w:p w14:paraId="69767AFC" w14:textId="77777777" w:rsidR="00AA0570" w:rsidRDefault="00AA0570" w:rsidP="00DF4187">
      <w:pPr>
        <w:spacing w:after="0" w:line="240" w:lineRule="auto"/>
      </w:pPr>
      <w:r>
        <w:rPr>
          <w:b/>
          <w:bCs/>
          <w:sz w:val="24"/>
          <w:szCs w:val="24"/>
        </w:rPr>
        <w:t>Reading List</w:t>
      </w:r>
      <w:r>
        <w:t xml:space="preserve"> </w:t>
      </w:r>
    </w:p>
    <w:p w14:paraId="14CFE7A9" w14:textId="17A67F83" w:rsidR="00AA0570" w:rsidRDefault="00AA0570" w:rsidP="00DF4187">
      <w:pPr>
        <w:spacing w:after="0" w:line="240" w:lineRule="auto"/>
      </w:pPr>
      <w:r>
        <w:t xml:space="preserve">The syllabus will be covered by lectures, a digital CDC free </w:t>
      </w:r>
      <w:proofErr w:type="gramStart"/>
      <w:r>
        <w:t>text book</w:t>
      </w:r>
      <w:proofErr w:type="gramEnd"/>
      <w:r>
        <w:t xml:space="preserve"> and one review article.</w:t>
      </w:r>
    </w:p>
    <w:p w14:paraId="06F7061B" w14:textId="77777777" w:rsidR="00AA0570" w:rsidRPr="0073456B" w:rsidRDefault="00AA0570" w:rsidP="0073456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3456B">
        <w:rPr>
          <w:sz w:val="20"/>
          <w:szCs w:val="20"/>
        </w:rPr>
        <w:t xml:space="preserve">Epidemiology and Prevention of Vaccine-Preventable Diseases. The Pink Book: Course Textbook - 13th Edition (2015). 23 chapters, most were updated 2020. </w:t>
      </w:r>
      <w:hyperlink r:id="rId7" w:history="1">
        <w:r w:rsidRPr="0073456B">
          <w:rPr>
            <w:rStyle w:val="Hyperlink"/>
            <w:sz w:val="20"/>
            <w:szCs w:val="20"/>
          </w:rPr>
          <w:t>https://www.cdc.gov/vaccines/pubs/pinkbook/chapters.html</w:t>
        </w:r>
      </w:hyperlink>
    </w:p>
    <w:p w14:paraId="3CEEC671" w14:textId="036E5A18" w:rsidR="00AA0570" w:rsidRPr="0073456B" w:rsidRDefault="00AA0570" w:rsidP="007345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3456B">
        <w:rPr>
          <w:sz w:val="20"/>
          <w:szCs w:val="20"/>
        </w:rPr>
        <w:t>Pollard A &amp; Bijker EM. A guide to vaccinology: from basic principles to new developments. Nat</w:t>
      </w:r>
      <w:r w:rsidR="00957BF9" w:rsidRPr="0073456B">
        <w:rPr>
          <w:sz w:val="20"/>
          <w:szCs w:val="20"/>
        </w:rPr>
        <w:t>ur</w:t>
      </w:r>
      <w:r w:rsidRPr="0073456B">
        <w:rPr>
          <w:sz w:val="20"/>
          <w:szCs w:val="20"/>
        </w:rPr>
        <w:t xml:space="preserve">e reviews – immunology. Feb 2021. Vol 21 page 83-100. </w:t>
      </w:r>
      <w:hyperlink r:id="rId8" w:history="1">
        <w:r w:rsidR="0073456B" w:rsidRPr="0058175E">
          <w:rPr>
            <w:rStyle w:val="Hyperlink"/>
            <w:sz w:val="20"/>
            <w:szCs w:val="20"/>
          </w:rPr>
          <w:t>https://doi.org/10.1038/s41577-020-00479-7</w:t>
        </w:r>
      </w:hyperlink>
    </w:p>
    <w:p w14:paraId="4F015E85" w14:textId="0B5E2889" w:rsidR="00DC265E" w:rsidRDefault="00DC265E" w:rsidP="00DF4187">
      <w:pPr>
        <w:spacing w:after="0" w:line="240" w:lineRule="auto"/>
        <w:rPr>
          <w:b/>
          <w:bCs/>
          <w:sz w:val="28"/>
          <w:szCs w:val="28"/>
        </w:rPr>
      </w:pPr>
    </w:p>
    <w:p w14:paraId="3645C844" w14:textId="77777777" w:rsidR="0073456B" w:rsidRDefault="0073456B" w:rsidP="00DF4187">
      <w:pPr>
        <w:spacing w:after="0" w:line="240" w:lineRule="auto"/>
        <w:rPr>
          <w:b/>
          <w:bCs/>
          <w:sz w:val="28"/>
          <w:szCs w:val="28"/>
        </w:rPr>
      </w:pPr>
    </w:p>
    <w:p w14:paraId="49E5A89E" w14:textId="77777777" w:rsidR="00DF4187" w:rsidRDefault="00DF4187" w:rsidP="00DF41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course committee</w:t>
      </w:r>
    </w:p>
    <w:p w14:paraId="0A82898C" w14:textId="77777777" w:rsidR="00DF4187" w:rsidRDefault="00DF4187" w:rsidP="00DF4187">
      <w:pPr>
        <w:spacing w:after="0" w:line="240" w:lineRule="auto"/>
      </w:pPr>
      <w:r>
        <w:t>Kurt Hanevik</w:t>
      </w:r>
    </w:p>
    <w:p w14:paraId="4CE372A9" w14:textId="77777777" w:rsidR="00DF4187" w:rsidRDefault="00DF4187" w:rsidP="00DF4187">
      <w:pPr>
        <w:spacing w:after="0" w:line="240" w:lineRule="auto"/>
      </w:pPr>
      <w:r>
        <w:t>Rebecca Cox</w:t>
      </w:r>
    </w:p>
    <w:p w14:paraId="4CB29D14" w14:textId="58A599DD" w:rsidR="00DF4187" w:rsidRDefault="00DF4187" w:rsidP="00DF4187">
      <w:pPr>
        <w:spacing w:after="0" w:line="240" w:lineRule="auto"/>
      </w:pPr>
      <w:r>
        <w:t>Amit Bansal</w:t>
      </w:r>
      <w:r w:rsidR="006E1FA3">
        <w:t xml:space="preserve"> </w:t>
      </w:r>
    </w:p>
    <w:p w14:paraId="5BB2FB41" w14:textId="2038B065" w:rsidR="0019784D" w:rsidRDefault="00DF4187" w:rsidP="009D34D6">
      <w:pPr>
        <w:spacing w:after="0" w:line="240" w:lineRule="auto"/>
        <w:rPr>
          <w:b/>
          <w:bCs/>
          <w:sz w:val="40"/>
          <w:szCs w:val="40"/>
        </w:rPr>
      </w:pPr>
      <w:r>
        <w:t>Camilla Ekanger</w:t>
      </w:r>
    </w:p>
    <w:p w14:paraId="38A972BD" w14:textId="77777777" w:rsidR="0019784D" w:rsidRDefault="001978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A341A6F" w14:textId="595801C0" w:rsidR="00B67130" w:rsidRPr="00F744EE" w:rsidRDefault="0019784D" w:rsidP="00C31D67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Tentative preliminary </w:t>
      </w:r>
      <w:r w:rsidR="00DF4187" w:rsidRPr="00F744EE">
        <w:rPr>
          <w:b/>
          <w:bCs/>
          <w:sz w:val="40"/>
          <w:szCs w:val="40"/>
        </w:rPr>
        <w:t>P</w:t>
      </w:r>
      <w:r w:rsidR="00B67130" w:rsidRPr="00F744EE">
        <w:rPr>
          <w:b/>
          <w:bCs/>
          <w:sz w:val="40"/>
          <w:szCs w:val="40"/>
        </w:rPr>
        <w:t>rogram</w:t>
      </w:r>
    </w:p>
    <w:p w14:paraId="5E5034D9" w14:textId="77777777" w:rsidR="00AF5B13" w:rsidRPr="00F744EE" w:rsidRDefault="00AF5B13" w:rsidP="00DF4187">
      <w:pPr>
        <w:spacing w:before="100" w:after="0" w:line="240" w:lineRule="auto"/>
        <w:rPr>
          <w:b/>
          <w:bCs/>
          <w:sz w:val="24"/>
          <w:szCs w:val="24"/>
          <w:u w:val="single"/>
        </w:rPr>
      </w:pPr>
    </w:p>
    <w:p w14:paraId="43A5ACF9" w14:textId="285EED30" w:rsidR="00FD2564" w:rsidRPr="00CE2610" w:rsidRDefault="00FD2564" w:rsidP="00DF4187">
      <w:pPr>
        <w:spacing w:before="100" w:after="60" w:line="240" w:lineRule="auto"/>
        <w:rPr>
          <w:b/>
          <w:bCs/>
          <w:sz w:val="28"/>
          <w:szCs w:val="28"/>
          <w:u w:val="single"/>
          <w:vertAlign w:val="superscript"/>
        </w:rPr>
      </w:pPr>
      <w:r w:rsidRPr="00CE2610">
        <w:rPr>
          <w:b/>
          <w:bCs/>
          <w:sz w:val="28"/>
          <w:szCs w:val="28"/>
          <w:u w:val="single"/>
        </w:rPr>
        <w:t>Monday</w:t>
      </w:r>
      <w:r w:rsidR="007B1C57">
        <w:rPr>
          <w:b/>
          <w:bCs/>
          <w:sz w:val="28"/>
          <w:szCs w:val="28"/>
          <w:u w:val="single"/>
        </w:rPr>
        <w:t>, October</w:t>
      </w:r>
      <w:r w:rsidRPr="00CE2610">
        <w:rPr>
          <w:b/>
          <w:bCs/>
          <w:sz w:val="28"/>
          <w:szCs w:val="28"/>
          <w:u w:val="single"/>
        </w:rPr>
        <w:t xml:space="preserve"> </w:t>
      </w:r>
      <w:r w:rsidR="00FD6A58">
        <w:rPr>
          <w:b/>
          <w:bCs/>
          <w:sz w:val="28"/>
          <w:szCs w:val="28"/>
          <w:u w:val="single"/>
        </w:rPr>
        <w:t>10</w:t>
      </w:r>
      <w:r w:rsidRPr="00CE2610">
        <w:rPr>
          <w:b/>
          <w:bCs/>
          <w:sz w:val="28"/>
          <w:szCs w:val="28"/>
          <w:u w:val="single"/>
          <w:vertAlign w:val="superscript"/>
        </w:rPr>
        <w:t>th</w:t>
      </w:r>
    </w:p>
    <w:p w14:paraId="45E997AF" w14:textId="71F586D3" w:rsidR="00FD2564" w:rsidRPr="0019784D" w:rsidRDefault="0061251D" w:rsidP="00DF4187">
      <w:pPr>
        <w:spacing w:before="100" w:after="60" w:line="240" w:lineRule="auto"/>
        <w:rPr>
          <w:b/>
          <w:bCs/>
        </w:rPr>
      </w:pPr>
      <w:r w:rsidRPr="0019784D">
        <w:t>08</w:t>
      </w:r>
      <w:r w:rsidR="00FD2564" w:rsidRPr="0019784D">
        <w:t>:</w:t>
      </w:r>
      <w:r w:rsidRPr="0019784D">
        <w:t>3</w:t>
      </w:r>
      <w:r w:rsidR="00FD2564" w:rsidRPr="0019784D">
        <w:t xml:space="preserve">0 </w:t>
      </w:r>
      <w:r w:rsidR="00FD2564" w:rsidRPr="0019784D">
        <w:rPr>
          <w:b/>
          <w:bCs/>
        </w:rPr>
        <w:t>Welcome</w:t>
      </w:r>
      <w:r w:rsidRPr="0019784D">
        <w:rPr>
          <w:b/>
          <w:bCs/>
        </w:rPr>
        <w:t xml:space="preserve"> and logistics, </w:t>
      </w:r>
      <w:r w:rsidRPr="0019784D">
        <w:t>division into student work groups</w:t>
      </w:r>
    </w:p>
    <w:p w14:paraId="2D6CFC80" w14:textId="1444639A" w:rsidR="00FD2564" w:rsidRPr="0019784D" w:rsidRDefault="00FD2564" w:rsidP="00DF4187">
      <w:pPr>
        <w:spacing w:before="100" w:after="60" w:line="240" w:lineRule="auto"/>
      </w:pPr>
      <w:r w:rsidRPr="0019784D">
        <w:t xml:space="preserve">9:15 </w:t>
      </w:r>
      <w:r w:rsidRPr="0019784D">
        <w:rPr>
          <w:b/>
          <w:bCs/>
        </w:rPr>
        <w:t xml:space="preserve">Bjarne Bjorvatn, Professor emeritus, UiB – </w:t>
      </w:r>
      <w:r w:rsidRPr="0019784D">
        <w:t xml:space="preserve">Historical perspective on vaccine </w:t>
      </w:r>
      <w:r w:rsidR="00C37117" w:rsidRPr="0019784D">
        <w:t>development</w:t>
      </w:r>
    </w:p>
    <w:p w14:paraId="1EADB535" w14:textId="3930856A" w:rsidR="00415AEB" w:rsidRPr="0019784D" w:rsidRDefault="00415AEB" w:rsidP="00DF4187">
      <w:pPr>
        <w:spacing w:before="100" w:after="60" w:line="240" w:lineRule="auto"/>
        <w:rPr>
          <w:b/>
          <w:bCs/>
        </w:rPr>
      </w:pPr>
      <w:r w:rsidRPr="0019784D">
        <w:t>Break</w:t>
      </w:r>
    </w:p>
    <w:p w14:paraId="491F91DE" w14:textId="157B0D80" w:rsidR="00FD2564" w:rsidRPr="0019784D" w:rsidRDefault="00FD2564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t xml:space="preserve">10:15 </w:t>
      </w:r>
      <w:r w:rsidRPr="0019784D">
        <w:rPr>
          <w:b/>
          <w:bCs/>
        </w:rPr>
        <w:t>Einar Kristoffersen, MD, PhD, Haukeland University Hospital</w:t>
      </w:r>
      <w:r w:rsidRPr="0019784D">
        <w:t xml:space="preserve"> - </w:t>
      </w:r>
      <w:r w:rsidRPr="0019784D">
        <w:rPr>
          <w:rFonts w:ascii="Calibri" w:eastAsia="Calibri" w:hAnsi="Calibri" w:cs="Calibri"/>
        </w:rPr>
        <w:t>Immunological background for how infection and vaccines provide protection against future infection</w:t>
      </w:r>
      <w:r w:rsidR="00415AEB" w:rsidRPr="0019784D">
        <w:rPr>
          <w:rFonts w:ascii="Calibri" w:eastAsia="Calibri" w:hAnsi="Calibri" w:cs="Calibri"/>
        </w:rPr>
        <w:t xml:space="preserve"> </w:t>
      </w:r>
    </w:p>
    <w:p w14:paraId="27622540" w14:textId="159AE3C3" w:rsidR="00C96354" w:rsidRPr="0019784D" w:rsidRDefault="00F40DB7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>11:00 Break</w:t>
      </w:r>
    </w:p>
    <w:p w14:paraId="44EDDE3D" w14:textId="66585BB1" w:rsidR="00C96354" w:rsidRPr="0019784D" w:rsidRDefault="00C96354" w:rsidP="00DF4187">
      <w:pPr>
        <w:spacing w:before="100" w:after="60" w:line="240" w:lineRule="auto"/>
        <w:rPr>
          <w:rFonts w:ascii="Calibri" w:eastAsia="Calibri" w:hAnsi="Calibri" w:cs="Calibri"/>
          <w:b/>
          <w:bCs/>
        </w:rPr>
      </w:pPr>
      <w:r w:rsidRPr="0019784D">
        <w:rPr>
          <w:rFonts w:ascii="Calibri" w:eastAsia="Calibri" w:hAnsi="Calibri" w:cs="Calibri"/>
          <w:b/>
          <w:bCs/>
        </w:rPr>
        <w:t>Student presentation x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19784D" w:rsidRPr="0019784D" w14:paraId="56E53CAE" w14:textId="77777777" w:rsidTr="00C96354">
        <w:trPr>
          <w:trHeight w:val="283"/>
        </w:trPr>
        <w:tc>
          <w:tcPr>
            <w:tcW w:w="988" w:type="dxa"/>
          </w:tcPr>
          <w:p w14:paraId="267C1CBE" w14:textId="0DBEABBA" w:rsidR="00C96354" w:rsidRPr="0019784D" w:rsidRDefault="00C96354" w:rsidP="00C96354">
            <w:pPr>
              <w:rPr>
                <w:rFonts w:ascii="Calibri" w:eastAsia="Calibri" w:hAnsi="Calibri" w:cs="Calibri"/>
              </w:rPr>
            </w:pPr>
            <w:r w:rsidRPr="0019784D">
              <w:rPr>
                <w:rFonts w:ascii="Calibri" w:eastAsia="Calibri" w:hAnsi="Calibri" w:cs="Calibri"/>
              </w:rPr>
              <w:t xml:space="preserve">11:10 </w:t>
            </w:r>
          </w:p>
        </w:tc>
        <w:tc>
          <w:tcPr>
            <w:tcW w:w="7796" w:type="dxa"/>
          </w:tcPr>
          <w:p w14:paraId="02677AF8" w14:textId="3270BCE1" w:rsidR="00C96354" w:rsidRPr="0019784D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19784D" w:rsidRPr="0019784D" w14:paraId="6E930FDA" w14:textId="77777777" w:rsidTr="00C96354">
        <w:trPr>
          <w:trHeight w:val="283"/>
        </w:trPr>
        <w:tc>
          <w:tcPr>
            <w:tcW w:w="988" w:type="dxa"/>
          </w:tcPr>
          <w:p w14:paraId="1DAD4798" w14:textId="77777777" w:rsidR="00D12ED2" w:rsidRPr="0019784D" w:rsidRDefault="00D12ED2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1BA04566" w14:textId="014A2399" w:rsidR="00D12ED2" w:rsidRPr="0019784D" w:rsidRDefault="00415AEB" w:rsidP="00C96354">
            <w:pPr>
              <w:rPr>
                <w:rFonts w:ascii="Calibri" w:eastAsia="Calibri" w:hAnsi="Calibri" w:cs="Calibri"/>
              </w:rPr>
            </w:pPr>
            <w:r w:rsidRPr="0019784D">
              <w:rPr>
                <w:rFonts w:ascii="Calibri" w:eastAsia="Calibri" w:hAnsi="Calibri" w:cs="Calibri"/>
              </w:rPr>
              <w:t>Discussion</w:t>
            </w:r>
          </w:p>
        </w:tc>
      </w:tr>
      <w:tr w:rsidR="0019784D" w:rsidRPr="0019784D" w14:paraId="67C4853B" w14:textId="77777777" w:rsidTr="00C96354">
        <w:trPr>
          <w:trHeight w:val="283"/>
        </w:trPr>
        <w:tc>
          <w:tcPr>
            <w:tcW w:w="988" w:type="dxa"/>
          </w:tcPr>
          <w:p w14:paraId="3355CF15" w14:textId="4FAAD20C" w:rsidR="00C96354" w:rsidRPr="0019784D" w:rsidRDefault="00C96354" w:rsidP="00C96354">
            <w:pPr>
              <w:rPr>
                <w:rFonts w:ascii="Calibri" w:eastAsia="Calibri" w:hAnsi="Calibri" w:cs="Calibri"/>
              </w:rPr>
            </w:pPr>
            <w:r w:rsidRPr="0019784D">
              <w:rPr>
                <w:rFonts w:ascii="Calibri" w:eastAsia="Calibri" w:hAnsi="Calibri" w:cs="Calibri"/>
              </w:rPr>
              <w:t xml:space="preserve">11:27 </w:t>
            </w:r>
          </w:p>
        </w:tc>
        <w:tc>
          <w:tcPr>
            <w:tcW w:w="7796" w:type="dxa"/>
          </w:tcPr>
          <w:p w14:paraId="7DF62A5F" w14:textId="2A0AC274" w:rsidR="00C96354" w:rsidRPr="0019784D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19784D" w:rsidRPr="0019784D" w14:paraId="3B8DC637" w14:textId="77777777" w:rsidTr="00C96354">
        <w:trPr>
          <w:trHeight w:val="283"/>
        </w:trPr>
        <w:tc>
          <w:tcPr>
            <w:tcW w:w="988" w:type="dxa"/>
          </w:tcPr>
          <w:p w14:paraId="4EF7556A" w14:textId="77777777" w:rsidR="00D12ED2" w:rsidRPr="0019784D" w:rsidRDefault="00D12ED2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01949110" w14:textId="4A61B182" w:rsidR="00D12ED2" w:rsidRPr="0019784D" w:rsidRDefault="00415AEB" w:rsidP="00C96354">
            <w:pPr>
              <w:rPr>
                <w:rFonts w:ascii="Calibri" w:eastAsia="Calibri" w:hAnsi="Calibri" w:cs="Calibri"/>
              </w:rPr>
            </w:pPr>
            <w:r w:rsidRPr="0019784D">
              <w:rPr>
                <w:rFonts w:ascii="Calibri" w:eastAsia="Calibri" w:hAnsi="Calibri" w:cs="Calibri"/>
              </w:rPr>
              <w:t>Discussion</w:t>
            </w:r>
          </w:p>
        </w:tc>
      </w:tr>
      <w:tr w:rsidR="0019784D" w:rsidRPr="0019784D" w14:paraId="6053C2BF" w14:textId="77777777" w:rsidTr="00C96354">
        <w:trPr>
          <w:trHeight w:val="283"/>
        </w:trPr>
        <w:tc>
          <w:tcPr>
            <w:tcW w:w="988" w:type="dxa"/>
          </w:tcPr>
          <w:p w14:paraId="7938190C" w14:textId="12F54425" w:rsidR="00027E85" w:rsidRPr="0019784D" w:rsidRDefault="00027E85" w:rsidP="00027E85">
            <w:pPr>
              <w:rPr>
                <w:rFonts w:ascii="Calibri" w:eastAsia="Calibri" w:hAnsi="Calibri" w:cs="Calibri"/>
              </w:rPr>
            </w:pPr>
            <w:r w:rsidRPr="0019784D">
              <w:rPr>
                <w:rFonts w:ascii="Calibri" w:eastAsia="Calibri" w:hAnsi="Calibri" w:cs="Calibri"/>
              </w:rPr>
              <w:t xml:space="preserve">11:45 </w:t>
            </w:r>
          </w:p>
        </w:tc>
        <w:tc>
          <w:tcPr>
            <w:tcW w:w="7796" w:type="dxa"/>
          </w:tcPr>
          <w:p w14:paraId="7825E1C9" w14:textId="79D2B740" w:rsidR="00027E85" w:rsidRPr="0019784D" w:rsidRDefault="00027E85" w:rsidP="00027E85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D12ED2" w:rsidRPr="0019784D" w14:paraId="5DBC8BA1" w14:textId="77777777" w:rsidTr="00C96354">
        <w:trPr>
          <w:trHeight w:val="283"/>
        </w:trPr>
        <w:tc>
          <w:tcPr>
            <w:tcW w:w="988" w:type="dxa"/>
          </w:tcPr>
          <w:p w14:paraId="2845670F" w14:textId="77777777" w:rsidR="00D12ED2" w:rsidRPr="0019784D" w:rsidRDefault="00D12ED2" w:rsidP="00027E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098F6905" w14:textId="4ECD89B0" w:rsidR="00D12ED2" w:rsidRPr="0019784D" w:rsidRDefault="00415AEB" w:rsidP="00027E85">
            <w:pPr>
              <w:rPr>
                <w:rFonts w:ascii="Calibri" w:eastAsia="Calibri" w:hAnsi="Calibri" w:cs="Calibri"/>
              </w:rPr>
            </w:pPr>
            <w:proofErr w:type="spellStart"/>
            <w:r w:rsidRPr="0019784D">
              <w:rPr>
                <w:rFonts w:ascii="Calibri" w:eastAsia="Calibri" w:hAnsi="Calibri" w:cs="Calibri"/>
              </w:rPr>
              <w:t>Discusion</w:t>
            </w:r>
            <w:proofErr w:type="spellEnd"/>
          </w:p>
        </w:tc>
      </w:tr>
    </w:tbl>
    <w:p w14:paraId="367D424E" w14:textId="77777777" w:rsidR="00DF4187" w:rsidRPr="0019784D" w:rsidRDefault="00DF4187" w:rsidP="00DF4187">
      <w:pPr>
        <w:spacing w:before="100" w:after="60" w:line="240" w:lineRule="auto"/>
        <w:rPr>
          <w:rFonts w:ascii="Calibri" w:eastAsia="Calibri" w:hAnsi="Calibri" w:cs="Calibri"/>
          <w:b/>
          <w:bCs/>
          <w:sz w:val="14"/>
          <w:szCs w:val="14"/>
        </w:rPr>
      </w:pPr>
    </w:p>
    <w:p w14:paraId="38F999CB" w14:textId="7E656E98" w:rsidR="00FD2564" w:rsidRPr="0019784D" w:rsidRDefault="00FD2564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>12:0</w:t>
      </w:r>
      <w:r w:rsidR="00DF4187" w:rsidRPr="0019784D">
        <w:rPr>
          <w:rFonts w:ascii="Calibri" w:eastAsia="Calibri" w:hAnsi="Calibri" w:cs="Calibri"/>
        </w:rPr>
        <w:t>5</w:t>
      </w:r>
      <w:r w:rsidRPr="0019784D">
        <w:rPr>
          <w:rFonts w:ascii="Calibri" w:eastAsia="Calibri" w:hAnsi="Calibri" w:cs="Calibri"/>
        </w:rPr>
        <w:t xml:space="preserve"> Lunch</w:t>
      </w:r>
    </w:p>
    <w:p w14:paraId="1450A945" w14:textId="77777777" w:rsidR="00DF4187" w:rsidRPr="0019784D" w:rsidRDefault="00DF4187" w:rsidP="00DF4187">
      <w:pPr>
        <w:spacing w:before="100" w:after="60" w:line="240" w:lineRule="auto"/>
        <w:rPr>
          <w:rFonts w:ascii="Calibri" w:eastAsia="Calibri" w:hAnsi="Calibri" w:cs="Calibri"/>
          <w:sz w:val="14"/>
          <w:szCs w:val="14"/>
        </w:rPr>
      </w:pPr>
    </w:p>
    <w:p w14:paraId="5A8DC29B" w14:textId="143B3D07" w:rsidR="00FD2564" w:rsidRPr="0019784D" w:rsidRDefault="00FD2564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 xml:space="preserve">13:00 </w:t>
      </w:r>
      <w:r w:rsidRPr="0019784D">
        <w:rPr>
          <w:rFonts w:ascii="Calibri" w:eastAsia="Calibri" w:hAnsi="Calibri" w:cs="Calibri"/>
          <w:b/>
          <w:bCs/>
        </w:rPr>
        <w:t>Else Bijker, Postdoctoral researcher, Oxford Vaccine Group, University of Oxford</w:t>
      </w:r>
      <w:r w:rsidRPr="0019784D">
        <w:rPr>
          <w:rFonts w:ascii="Calibri" w:eastAsia="Calibri" w:hAnsi="Calibri" w:cs="Calibri"/>
        </w:rPr>
        <w:t xml:space="preserve"> – </w:t>
      </w:r>
      <w:bookmarkStart w:id="2" w:name="_Hlk103775858"/>
      <w:r w:rsidRPr="0019784D">
        <w:rPr>
          <w:rFonts w:ascii="Calibri" w:eastAsia="Calibri" w:hAnsi="Calibri" w:cs="Calibri"/>
        </w:rPr>
        <w:t xml:space="preserve">Vaccine </w:t>
      </w:r>
      <w:proofErr w:type="gramStart"/>
      <w:r w:rsidRPr="0019784D">
        <w:rPr>
          <w:rFonts w:ascii="Calibri" w:eastAsia="Calibri" w:hAnsi="Calibri" w:cs="Calibri"/>
        </w:rPr>
        <w:t>types</w:t>
      </w:r>
      <w:proofErr w:type="gramEnd"/>
      <w:r w:rsidR="00156E72" w:rsidRPr="0019784D">
        <w:rPr>
          <w:rFonts w:ascii="Calibri" w:eastAsia="Calibri" w:hAnsi="Calibri" w:cs="Calibri"/>
        </w:rPr>
        <w:t xml:space="preserve"> overview</w:t>
      </w:r>
      <w:bookmarkEnd w:id="2"/>
      <w:r w:rsidR="0019784D" w:rsidRPr="0019784D">
        <w:rPr>
          <w:rFonts w:ascii="Calibri" w:eastAsia="Calibri" w:hAnsi="Calibri" w:cs="Calibri"/>
        </w:rPr>
        <w:t xml:space="preserve"> – to be confirmed</w:t>
      </w:r>
    </w:p>
    <w:p w14:paraId="53FE711A" w14:textId="60883AB4" w:rsidR="00F40DB7" w:rsidRPr="0019784D" w:rsidRDefault="00F40DB7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>13:45 Break</w:t>
      </w:r>
    </w:p>
    <w:p w14:paraId="557B8DA2" w14:textId="5530E0BE" w:rsidR="00FD2564" w:rsidRPr="0019784D" w:rsidRDefault="00FD2564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 xml:space="preserve">14:00 </w:t>
      </w:r>
      <w:r w:rsidRPr="0019784D">
        <w:rPr>
          <w:rFonts w:ascii="Calibri" w:eastAsia="Calibri" w:hAnsi="Calibri" w:cs="Calibri"/>
          <w:b/>
          <w:bCs/>
        </w:rPr>
        <w:t xml:space="preserve">Stanley Plotkin, Professor </w:t>
      </w:r>
      <w:r w:rsidR="0076305B" w:rsidRPr="0019784D">
        <w:rPr>
          <w:rFonts w:ascii="Calibri" w:eastAsia="Calibri" w:hAnsi="Calibri" w:cs="Calibri"/>
          <w:b/>
          <w:bCs/>
        </w:rPr>
        <w:t>e</w:t>
      </w:r>
      <w:r w:rsidRPr="0019784D">
        <w:rPr>
          <w:rFonts w:ascii="Calibri" w:eastAsia="Calibri" w:hAnsi="Calibri" w:cs="Calibri"/>
          <w:b/>
          <w:bCs/>
        </w:rPr>
        <w:t>meritus of Virology, University of Pennsylvania</w:t>
      </w:r>
      <w:r w:rsidRPr="0019784D">
        <w:rPr>
          <w:rFonts w:ascii="Calibri" w:eastAsia="Calibri" w:hAnsi="Calibri" w:cs="Calibri"/>
        </w:rPr>
        <w:t xml:space="preserve"> – </w:t>
      </w:r>
      <w:r w:rsidR="00C51ED4" w:rsidRPr="0019784D">
        <w:rPr>
          <w:rFonts w:ascii="Calibri" w:eastAsia="Calibri" w:hAnsi="Calibri" w:cs="Calibri"/>
        </w:rPr>
        <w:t>Correlates of vaccine-induced immunity</w:t>
      </w:r>
      <w:r w:rsidR="00415AEB" w:rsidRPr="0019784D">
        <w:rPr>
          <w:rFonts w:ascii="Calibri" w:eastAsia="Calibri" w:hAnsi="Calibri" w:cs="Calibri"/>
        </w:rPr>
        <w:t xml:space="preserve"> </w:t>
      </w:r>
    </w:p>
    <w:p w14:paraId="0713E9AF" w14:textId="5107CC8F" w:rsidR="00F40DB7" w:rsidRPr="0019784D" w:rsidRDefault="00F40DB7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>1</w:t>
      </w:r>
      <w:r w:rsidR="00C96EC3" w:rsidRPr="0019784D">
        <w:rPr>
          <w:rFonts w:ascii="Calibri" w:eastAsia="Calibri" w:hAnsi="Calibri" w:cs="Calibri"/>
        </w:rPr>
        <w:t>5</w:t>
      </w:r>
      <w:r w:rsidRPr="0019784D">
        <w:rPr>
          <w:rFonts w:ascii="Calibri" w:eastAsia="Calibri" w:hAnsi="Calibri" w:cs="Calibri"/>
        </w:rPr>
        <w:t>:00 Break</w:t>
      </w:r>
    </w:p>
    <w:p w14:paraId="7FF56FA4" w14:textId="438ACDEF" w:rsidR="00FD2564" w:rsidRPr="0019784D" w:rsidRDefault="00FD2564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t xml:space="preserve">15:15 </w:t>
      </w:r>
      <w:r w:rsidRPr="0019784D">
        <w:rPr>
          <w:b/>
          <w:bCs/>
        </w:rPr>
        <w:t>Bali Pulendran, Professor, Stanford University</w:t>
      </w:r>
      <w:r w:rsidRPr="0019784D">
        <w:t xml:space="preserve"> - I</w:t>
      </w:r>
      <w:r w:rsidRPr="0019784D">
        <w:rPr>
          <w:rFonts w:ascii="Calibri" w:eastAsia="Calibri" w:hAnsi="Calibri" w:cs="Calibri"/>
        </w:rPr>
        <w:t>mportant role of adjuvants in modulating/enhancing vaccine induced immunity</w:t>
      </w:r>
    </w:p>
    <w:p w14:paraId="2816F722" w14:textId="33DA08A9" w:rsidR="00C96EC3" w:rsidRPr="0019784D" w:rsidRDefault="00C96EC3" w:rsidP="00DF4187">
      <w:pPr>
        <w:spacing w:before="100" w:after="60" w:line="240" w:lineRule="auto"/>
        <w:rPr>
          <w:rFonts w:ascii="Calibri" w:eastAsia="Calibri" w:hAnsi="Calibri" w:cs="Calibri"/>
        </w:rPr>
      </w:pPr>
      <w:r w:rsidRPr="0019784D">
        <w:rPr>
          <w:rFonts w:ascii="Calibri" w:eastAsia="Calibri" w:hAnsi="Calibri" w:cs="Calibri"/>
        </w:rPr>
        <w:t>16:15 End</w:t>
      </w:r>
    </w:p>
    <w:p w14:paraId="1303A618" w14:textId="77777777" w:rsidR="00CE2610" w:rsidRDefault="00CE2610" w:rsidP="00DF4187">
      <w:pPr>
        <w:spacing w:before="100" w:after="60" w:line="240" w:lineRule="auto"/>
        <w:rPr>
          <w:rFonts w:ascii="Calibri" w:eastAsia="Calibri" w:hAnsi="Calibri" w:cs="Calibri"/>
        </w:rPr>
      </w:pPr>
    </w:p>
    <w:p w14:paraId="0755D7E4" w14:textId="1B66BA9B" w:rsidR="00FD2564" w:rsidRPr="0019784D" w:rsidRDefault="00FD2564" w:rsidP="00DF4187">
      <w:pPr>
        <w:spacing w:before="100" w:after="60" w:line="240" w:lineRule="auto"/>
        <w:rPr>
          <w:b/>
          <w:bCs/>
          <w:sz w:val="28"/>
          <w:szCs w:val="28"/>
          <w:u w:val="single"/>
          <w:vertAlign w:val="superscript"/>
        </w:rPr>
      </w:pPr>
      <w:r w:rsidRPr="0019784D">
        <w:rPr>
          <w:b/>
          <w:bCs/>
          <w:sz w:val="28"/>
          <w:szCs w:val="28"/>
          <w:u w:val="single"/>
        </w:rPr>
        <w:t>Tuesday</w:t>
      </w:r>
      <w:r w:rsidR="007B1C57" w:rsidRPr="0019784D">
        <w:rPr>
          <w:b/>
          <w:bCs/>
          <w:sz w:val="28"/>
          <w:szCs w:val="28"/>
          <w:u w:val="single"/>
        </w:rPr>
        <w:t>, October</w:t>
      </w:r>
      <w:r w:rsidRPr="0019784D">
        <w:rPr>
          <w:b/>
          <w:bCs/>
          <w:sz w:val="28"/>
          <w:szCs w:val="28"/>
          <w:u w:val="single"/>
        </w:rPr>
        <w:t xml:space="preserve"> </w:t>
      </w:r>
      <w:r w:rsidR="00FD6A58" w:rsidRPr="0019784D">
        <w:rPr>
          <w:b/>
          <w:bCs/>
          <w:sz w:val="28"/>
          <w:szCs w:val="28"/>
          <w:u w:val="single"/>
        </w:rPr>
        <w:t>11</w:t>
      </w:r>
      <w:r w:rsidRPr="0019784D">
        <w:rPr>
          <w:b/>
          <w:bCs/>
          <w:sz w:val="28"/>
          <w:szCs w:val="28"/>
          <w:u w:val="single"/>
          <w:vertAlign w:val="superscript"/>
        </w:rPr>
        <w:t>th</w:t>
      </w:r>
    </w:p>
    <w:p w14:paraId="0347EF58" w14:textId="11162640" w:rsidR="00FD2564" w:rsidRPr="0019784D" w:rsidRDefault="00FD2564" w:rsidP="00DF4187">
      <w:pPr>
        <w:spacing w:before="100" w:after="60" w:line="240" w:lineRule="auto"/>
      </w:pPr>
      <w:r w:rsidRPr="0019784D">
        <w:t xml:space="preserve">08:30 </w:t>
      </w:r>
      <w:proofErr w:type="spellStart"/>
      <w:r w:rsidRPr="0019784D">
        <w:rPr>
          <w:b/>
          <w:bCs/>
        </w:rPr>
        <w:t>Gunnveig</w:t>
      </w:r>
      <w:proofErr w:type="spellEnd"/>
      <w:r w:rsidRPr="0019784D">
        <w:rPr>
          <w:b/>
          <w:bCs/>
        </w:rPr>
        <w:t xml:space="preserve"> </w:t>
      </w:r>
      <w:proofErr w:type="spellStart"/>
      <w:r w:rsidRPr="0019784D">
        <w:rPr>
          <w:b/>
          <w:bCs/>
        </w:rPr>
        <w:t>Grødeland</w:t>
      </w:r>
      <w:proofErr w:type="spellEnd"/>
      <w:r w:rsidRPr="0019784D">
        <w:rPr>
          <w:b/>
          <w:bCs/>
        </w:rPr>
        <w:t xml:space="preserve">, </w:t>
      </w:r>
      <w:r w:rsidR="00F40DB7" w:rsidRPr="0019784D">
        <w:rPr>
          <w:b/>
          <w:bCs/>
        </w:rPr>
        <w:t xml:space="preserve">Senior researcher, </w:t>
      </w:r>
      <w:proofErr w:type="spellStart"/>
      <w:r w:rsidRPr="0019784D">
        <w:rPr>
          <w:rFonts w:ascii="Calibri" w:eastAsia="Calibri" w:hAnsi="Calibri" w:cs="Calibri"/>
          <w:b/>
          <w:bCs/>
        </w:rPr>
        <w:t>Institutt</w:t>
      </w:r>
      <w:proofErr w:type="spellEnd"/>
      <w:r w:rsidRPr="0019784D">
        <w:rPr>
          <w:rFonts w:ascii="Calibri" w:eastAsia="Calibri" w:hAnsi="Calibri" w:cs="Calibri"/>
          <w:b/>
          <w:bCs/>
        </w:rPr>
        <w:t xml:space="preserve"> for </w:t>
      </w:r>
      <w:proofErr w:type="spellStart"/>
      <w:r w:rsidRPr="0019784D">
        <w:rPr>
          <w:rFonts w:ascii="Calibri" w:eastAsia="Calibri" w:hAnsi="Calibri" w:cs="Calibri"/>
          <w:b/>
          <w:bCs/>
        </w:rPr>
        <w:t>klinisk</w:t>
      </w:r>
      <w:proofErr w:type="spellEnd"/>
      <w:r w:rsidRPr="0019784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9784D">
        <w:rPr>
          <w:rFonts w:ascii="Calibri" w:eastAsia="Calibri" w:hAnsi="Calibri" w:cs="Calibri"/>
          <w:b/>
          <w:bCs/>
        </w:rPr>
        <w:t>medisin</w:t>
      </w:r>
      <w:proofErr w:type="spellEnd"/>
      <w:r w:rsidRPr="0019784D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19784D">
        <w:rPr>
          <w:rFonts w:ascii="Calibri" w:eastAsia="Calibri" w:hAnsi="Calibri" w:cs="Calibri"/>
          <w:b/>
          <w:bCs/>
        </w:rPr>
        <w:t>UiO</w:t>
      </w:r>
      <w:proofErr w:type="spellEnd"/>
      <w:r w:rsidRPr="0019784D">
        <w:t xml:space="preserve"> - Nucleic acid vaccines</w:t>
      </w:r>
    </w:p>
    <w:p w14:paraId="31D13AA8" w14:textId="4588602D" w:rsidR="00F40DB7" w:rsidRPr="0019784D" w:rsidRDefault="00F40DB7" w:rsidP="00DF4187">
      <w:pPr>
        <w:spacing w:before="100" w:after="60" w:line="240" w:lineRule="auto"/>
      </w:pPr>
      <w:r w:rsidRPr="0019784D">
        <w:t>09:15 Break</w:t>
      </w:r>
    </w:p>
    <w:p w14:paraId="79B5A834" w14:textId="2CC1A0BF" w:rsidR="00FD2564" w:rsidRPr="0019784D" w:rsidRDefault="00FD2564" w:rsidP="00DF4187">
      <w:pPr>
        <w:spacing w:before="100" w:after="60" w:line="240" w:lineRule="auto"/>
      </w:pPr>
      <w:r w:rsidRPr="0019784D">
        <w:t xml:space="preserve">09:30 </w:t>
      </w:r>
      <w:proofErr w:type="spellStart"/>
      <w:r w:rsidRPr="0019784D">
        <w:rPr>
          <w:b/>
          <w:bCs/>
        </w:rPr>
        <w:t>Gunnveig</w:t>
      </w:r>
      <w:proofErr w:type="spellEnd"/>
      <w:r w:rsidRPr="0019784D">
        <w:rPr>
          <w:b/>
          <w:bCs/>
        </w:rPr>
        <w:t xml:space="preserve"> </w:t>
      </w:r>
      <w:proofErr w:type="spellStart"/>
      <w:r w:rsidRPr="0019784D">
        <w:rPr>
          <w:b/>
          <w:bCs/>
        </w:rPr>
        <w:t>Grødeland</w:t>
      </w:r>
      <w:proofErr w:type="spellEnd"/>
      <w:r w:rsidRPr="0019784D">
        <w:rPr>
          <w:b/>
          <w:bCs/>
        </w:rPr>
        <w:t xml:space="preserve">, </w:t>
      </w:r>
      <w:r w:rsidR="00F40DB7" w:rsidRPr="0019784D">
        <w:rPr>
          <w:b/>
          <w:bCs/>
        </w:rPr>
        <w:t>Senior researcher</w:t>
      </w:r>
      <w:r w:rsidR="00F40DB7" w:rsidRPr="0019784D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19784D">
        <w:rPr>
          <w:rFonts w:ascii="Calibri" w:eastAsia="Calibri" w:hAnsi="Calibri" w:cs="Calibri"/>
          <w:b/>
          <w:bCs/>
        </w:rPr>
        <w:t>Institutt</w:t>
      </w:r>
      <w:proofErr w:type="spellEnd"/>
      <w:r w:rsidRPr="0019784D">
        <w:rPr>
          <w:rFonts w:ascii="Calibri" w:eastAsia="Calibri" w:hAnsi="Calibri" w:cs="Calibri"/>
          <w:b/>
          <w:bCs/>
        </w:rPr>
        <w:t xml:space="preserve"> for </w:t>
      </w:r>
      <w:proofErr w:type="spellStart"/>
      <w:r w:rsidRPr="0019784D">
        <w:rPr>
          <w:rFonts w:ascii="Calibri" w:eastAsia="Calibri" w:hAnsi="Calibri" w:cs="Calibri"/>
          <w:b/>
          <w:bCs/>
        </w:rPr>
        <w:t>klinisk</w:t>
      </w:r>
      <w:proofErr w:type="spellEnd"/>
      <w:r w:rsidRPr="0019784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19784D">
        <w:rPr>
          <w:rFonts w:ascii="Calibri" w:eastAsia="Calibri" w:hAnsi="Calibri" w:cs="Calibri"/>
          <w:b/>
          <w:bCs/>
        </w:rPr>
        <w:t>medisin</w:t>
      </w:r>
      <w:proofErr w:type="spellEnd"/>
      <w:r w:rsidRPr="0019784D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0019784D">
        <w:rPr>
          <w:rFonts w:ascii="Calibri" w:eastAsia="Calibri" w:hAnsi="Calibri" w:cs="Calibri"/>
          <w:b/>
          <w:bCs/>
        </w:rPr>
        <w:t>UiO</w:t>
      </w:r>
      <w:proofErr w:type="spellEnd"/>
      <w:r w:rsidRPr="0019784D">
        <w:t xml:space="preserve"> </w:t>
      </w:r>
      <w:r w:rsidR="00C31A26" w:rsidRPr="0019784D">
        <w:t>–</w:t>
      </w:r>
      <w:r w:rsidRPr="0019784D">
        <w:t xml:space="preserve"> </w:t>
      </w:r>
      <w:r w:rsidR="00C31A26" w:rsidRPr="0019784D">
        <w:t>P</w:t>
      </w:r>
      <w:r w:rsidR="00F40DB7" w:rsidRPr="0019784D">
        <w:t>reclinica</w:t>
      </w:r>
      <w:r w:rsidR="00C31A26" w:rsidRPr="0019784D">
        <w:t xml:space="preserve">l vaccine development and animal models. </w:t>
      </w:r>
    </w:p>
    <w:p w14:paraId="03E1BE81" w14:textId="72207CDD" w:rsidR="00C96354" w:rsidRPr="0019784D" w:rsidRDefault="00F40DB7" w:rsidP="00C96354">
      <w:pPr>
        <w:spacing w:before="100" w:after="60" w:line="240" w:lineRule="auto"/>
      </w:pPr>
      <w:r w:rsidRPr="0019784D">
        <w:t>10</w:t>
      </w:r>
      <w:r w:rsidR="00C31A26" w:rsidRPr="0019784D">
        <w:t>:15</w:t>
      </w:r>
      <w:r w:rsidRPr="0019784D">
        <w:t xml:space="preserve"> Break</w:t>
      </w:r>
    </w:p>
    <w:p w14:paraId="528EEF9B" w14:textId="1307BF33" w:rsidR="00C96354" w:rsidRPr="00592FF9" w:rsidRDefault="00C96354" w:rsidP="00C96354">
      <w:pPr>
        <w:spacing w:before="100" w:after="60" w:line="240" w:lineRule="auto"/>
        <w:rPr>
          <w:rFonts w:ascii="Calibri" w:eastAsia="Calibri" w:hAnsi="Calibri" w:cs="Calibri"/>
          <w:b/>
          <w:bCs/>
        </w:rPr>
      </w:pPr>
      <w:r w:rsidRPr="00592FF9">
        <w:rPr>
          <w:rFonts w:ascii="Calibri" w:eastAsia="Calibri" w:hAnsi="Calibri" w:cs="Calibri"/>
          <w:b/>
          <w:bCs/>
        </w:rPr>
        <w:t>Student presentation</w:t>
      </w:r>
      <w:r w:rsidR="00027E85" w:rsidRPr="00592FF9">
        <w:rPr>
          <w:rFonts w:ascii="Calibri" w:eastAsia="Calibri" w:hAnsi="Calibri" w:cs="Calibri"/>
          <w:b/>
          <w:bCs/>
        </w:rPr>
        <w:t xml:space="preserve"> </w:t>
      </w:r>
      <w:r w:rsidR="00027E85" w:rsidRPr="00592FF9">
        <w:rPr>
          <w:rFonts w:ascii="Calibri" w:eastAsia="Calibri" w:hAnsi="Calibri" w:cs="Calibri"/>
        </w:rPr>
        <w:t>–</w:t>
      </w:r>
      <w:r w:rsidR="0059709D" w:rsidRPr="00592FF9">
        <w:rPr>
          <w:rFonts w:ascii="Calibri" w:eastAsia="Calibri" w:hAnsi="Calibri" w:cs="Calibri"/>
        </w:rPr>
        <w:t xml:space="preserve"> </w:t>
      </w:r>
      <w:r w:rsidR="00027E85" w:rsidRPr="00592FF9">
        <w:rPr>
          <w:rFonts w:ascii="Calibri" w:eastAsia="Calibri" w:hAnsi="Calibri" w:cs="Calibri"/>
        </w:rPr>
        <w:t>models</w:t>
      </w:r>
      <w:r w:rsidR="0059709D" w:rsidRPr="00592FF9">
        <w:rPr>
          <w:rFonts w:ascii="Calibri" w:eastAsia="Calibri" w:hAnsi="Calibri" w:cs="Calibri"/>
        </w:rPr>
        <w:t xml:space="preserve">, </w:t>
      </w:r>
      <w:proofErr w:type="gramStart"/>
      <w:r w:rsidR="0059709D" w:rsidRPr="00592FF9">
        <w:rPr>
          <w:rFonts w:ascii="Calibri" w:eastAsia="Calibri" w:hAnsi="Calibri" w:cs="Calibri"/>
        </w:rPr>
        <w:t>design</w:t>
      </w:r>
      <w:proofErr w:type="gramEnd"/>
      <w:r w:rsidR="00027E85" w:rsidRPr="00592FF9">
        <w:rPr>
          <w:rFonts w:ascii="Calibri" w:eastAsia="Calibri" w:hAnsi="Calibri" w:cs="Calibri"/>
        </w:rPr>
        <w:t xml:space="preserve"> and DTP vaccine</w:t>
      </w:r>
      <w:r w:rsidR="00027E85" w:rsidRPr="00592FF9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592FF9" w:rsidRPr="00592FF9" w14:paraId="0795659D" w14:textId="77777777" w:rsidTr="00C96354">
        <w:trPr>
          <w:trHeight w:val="340"/>
        </w:trPr>
        <w:tc>
          <w:tcPr>
            <w:tcW w:w="988" w:type="dxa"/>
          </w:tcPr>
          <w:p w14:paraId="508AFA67" w14:textId="4C2E9A59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 xml:space="preserve">10:30 </w:t>
            </w:r>
          </w:p>
        </w:tc>
        <w:tc>
          <w:tcPr>
            <w:tcW w:w="7796" w:type="dxa"/>
          </w:tcPr>
          <w:p w14:paraId="7EB52D3C" w14:textId="32CCB876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54297CB5" w14:textId="77777777" w:rsidTr="00C96354">
        <w:trPr>
          <w:trHeight w:val="340"/>
        </w:trPr>
        <w:tc>
          <w:tcPr>
            <w:tcW w:w="988" w:type="dxa"/>
          </w:tcPr>
          <w:p w14:paraId="740AD314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5E509323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3CBDD9EC" w14:textId="77777777" w:rsidTr="00C96354">
        <w:trPr>
          <w:trHeight w:val="340"/>
        </w:trPr>
        <w:tc>
          <w:tcPr>
            <w:tcW w:w="988" w:type="dxa"/>
          </w:tcPr>
          <w:p w14:paraId="0967F39B" w14:textId="3FC87D53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 xml:space="preserve">10:49 </w:t>
            </w:r>
          </w:p>
        </w:tc>
        <w:tc>
          <w:tcPr>
            <w:tcW w:w="7796" w:type="dxa"/>
          </w:tcPr>
          <w:p w14:paraId="73F9444B" w14:textId="72CD631A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42C96505" w14:textId="77777777" w:rsidTr="00C96354">
        <w:trPr>
          <w:trHeight w:val="340"/>
        </w:trPr>
        <w:tc>
          <w:tcPr>
            <w:tcW w:w="988" w:type="dxa"/>
          </w:tcPr>
          <w:p w14:paraId="3359C1AB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15679B9C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32F9D512" w14:textId="77777777" w:rsidTr="00C96354">
        <w:trPr>
          <w:trHeight w:val="340"/>
        </w:trPr>
        <w:tc>
          <w:tcPr>
            <w:tcW w:w="988" w:type="dxa"/>
          </w:tcPr>
          <w:p w14:paraId="5A5E0322" w14:textId="49B6F924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11:08</w:t>
            </w:r>
          </w:p>
        </w:tc>
        <w:tc>
          <w:tcPr>
            <w:tcW w:w="7796" w:type="dxa"/>
          </w:tcPr>
          <w:p w14:paraId="63AB055E" w14:textId="4C5FCD49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32700FB8" w14:textId="77777777" w:rsidTr="00C96354">
        <w:trPr>
          <w:trHeight w:val="340"/>
        </w:trPr>
        <w:tc>
          <w:tcPr>
            <w:tcW w:w="988" w:type="dxa"/>
          </w:tcPr>
          <w:p w14:paraId="4C57B069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5B179305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3CF5CF84" w14:textId="77777777" w:rsidTr="00C96354">
        <w:trPr>
          <w:trHeight w:val="340"/>
        </w:trPr>
        <w:tc>
          <w:tcPr>
            <w:tcW w:w="988" w:type="dxa"/>
          </w:tcPr>
          <w:p w14:paraId="79DE7A98" w14:textId="3BF983C8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11:25</w:t>
            </w:r>
          </w:p>
        </w:tc>
        <w:tc>
          <w:tcPr>
            <w:tcW w:w="7796" w:type="dxa"/>
          </w:tcPr>
          <w:p w14:paraId="67121D2A" w14:textId="125358A4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4205589A" w14:textId="77777777" w:rsidTr="00C96354">
        <w:trPr>
          <w:trHeight w:val="340"/>
        </w:trPr>
        <w:tc>
          <w:tcPr>
            <w:tcW w:w="988" w:type="dxa"/>
          </w:tcPr>
          <w:p w14:paraId="544377A3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3B518919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7F4C40AD" w14:textId="77777777" w:rsidTr="00C96354">
        <w:trPr>
          <w:trHeight w:val="340"/>
        </w:trPr>
        <w:tc>
          <w:tcPr>
            <w:tcW w:w="988" w:type="dxa"/>
          </w:tcPr>
          <w:p w14:paraId="047A32E5" w14:textId="5CB2D33E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11:43</w:t>
            </w:r>
          </w:p>
        </w:tc>
        <w:tc>
          <w:tcPr>
            <w:tcW w:w="7796" w:type="dxa"/>
          </w:tcPr>
          <w:p w14:paraId="5EFF32C9" w14:textId="227C4D5E" w:rsidR="00C96354" w:rsidRPr="00592FF9" w:rsidRDefault="00C96354" w:rsidP="00C96354">
            <w:pPr>
              <w:rPr>
                <w:rFonts w:ascii="Calibri" w:eastAsia="Calibri" w:hAnsi="Calibri" w:cs="Calibri"/>
              </w:rPr>
            </w:pPr>
          </w:p>
        </w:tc>
      </w:tr>
      <w:tr w:rsidR="00415AEB" w:rsidRPr="00592FF9" w14:paraId="1B58AA22" w14:textId="77777777" w:rsidTr="00C96354">
        <w:trPr>
          <w:trHeight w:val="340"/>
        </w:trPr>
        <w:tc>
          <w:tcPr>
            <w:tcW w:w="988" w:type="dxa"/>
          </w:tcPr>
          <w:p w14:paraId="610232D0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2C64352C" w14:textId="77777777" w:rsidR="00415AEB" w:rsidRPr="00592FF9" w:rsidRDefault="00415AEB" w:rsidP="00C96354">
            <w:pPr>
              <w:rPr>
                <w:rFonts w:ascii="Calibri" w:eastAsia="Calibri" w:hAnsi="Calibri" w:cs="Calibri"/>
              </w:rPr>
            </w:pPr>
          </w:p>
        </w:tc>
      </w:tr>
    </w:tbl>
    <w:p w14:paraId="74AE7DD2" w14:textId="77777777" w:rsidR="00DF4187" w:rsidRPr="00592FF9" w:rsidRDefault="00DF4187" w:rsidP="00DF4187">
      <w:pPr>
        <w:spacing w:before="100" w:after="60" w:line="240" w:lineRule="auto"/>
        <w:rPr>
          <w:rFonts w:ascii="Calibri" w:eastAsia="Calibri" w:hAnsi="Calibri" w:cs="Calibri"/>
          <w:b/>
          <w:bCs/>
          <w:sz w:val="12"/>
          <w:szCs w:val="12"/>
          <w:highlight w:val="yellow"/>
        </w:rPr>
      </w:pPr>
    </w:p>
    <w:p w14:paraId="0DFE763D" w14:textId="651DDC18" w:rsidR="00FD2564" w:rsidRPr="00592FF9" w:rsidRDefault="00FD2564" w:rsidP="00DF4187">
      <w:pPr>
        <w:spacing w:before="100" w:after="60" w:line="240" w:lineRule="auto"/>
      </w:pPr>
      <w:r w:rsidRPr="00592FF9">
        <w:t>12:00 Lunch</w:t>
      </w:r>
    </w:p>
    <w:p w14:paraId="459179D5" w14:textId="77777777" w:rsidR="00DF4187" w:rsidRPr="00592FF9" w:rsidRDefault="00DF4187" w:rsidP="00DF4187">
      <w:pPr>
        <w:spacing w:before="100" w:after="60" w:line="240" w:lineRule="auto"/>
        <w:rPr>
          <w:sz w:val="14"/>
          <w:szCs w:val="14"/>
        </w:rPr>
      </w:pPr>
    </w:p>
    <w:p w14:paraId="419C978E" w14:textId="4B4892D2" w:rsidR="00E241B9" w:rsidRPr="00592FF9" w:rsidRDefault="00F40DB7" w:rsidP="00DF4187">
      <w:pPr>
        <w:spacing w:before="100" w:after="60" w:line="240" w:lineRule="auto"/>
      </w:pPr>
      <w:r w:rsidRPr="00592FF9">
        <w:rPr>
          <w:b/>
          <w:bCs/>
        </w:rPr>
        <w:t>Student presentations</w:t>
      </w:r>
      <w:r w:rsidR="00EE2730" w:rsidRPr="00592FF9">
        <w:t xml:space="preserve"> </w:t>
      </w:r>
      <w:r w:rsidR="00CE2610" w:rsidRPr="00592FF9">
        <w:t>-</w:t>
      </w:r>
      <w:r w:rsidR="0059709D" w:rsidRPr="00592FF9">
        <w:t xml:space="preserve"> </w:t>
      </w:r>
      <w:r w:rsidR="00EE2730" w:rsidRPr="00592FF9">
        <w:t>x</w:t>
      </w:r>
      <w:r w:rsidR="00CE2610" w:rsidRPr="00592FF9">
        <w:t>3</w:t>
      </w:r>
      <w:r w:rsidR="00EE2730" w:rsidRPr="00592FF9">
        <w:t xml:space="preserve"> </w:t>
      </w:r>
      <w:r w:rsidR="00271E61" w:rsidRPr="00592FF9">
        <w:rPr>
          <w:rFonts w:ascii="Calibri" w:eastAsia="Calibri" w:hAnsi="Calibri" w:cs="Calibri"/>
        </w:rPr>
        <w:t>Vaccines against viruses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592FF9" w:rsidRPr="00592FF9" w14:paraId="11E3AACC" w14:textId="77777777" w:rsidTr="002A0E75">
        <w:trPr>
          <w:trHeight w:val="340"/>
        </w:trPr>
        <w:tc>
          <w:tcPr>
            <w:tcW w:w="988" w:type="dxa"/>
          </w:tcPr>
          <w:p w14:paraId="24A500B9" w14:textId="76C287C4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 xml:space="preserve">13:00 </w:t>
            </w:r>
          </w:p>
        </w:tc>
        <w:tc>
          <w:tcPr>
            <w:tcW w:w="7796" w:type="dxa"/>
          </w:tcPr>
          <w:p w14:paraId="69197D2A" w14:textId="2AA865CC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449535FE" w14:textId="77777777" w:rsidTr="002A0E75">
        <w:trPr>
          <w:trHeight w:val="340"/>
        </w:trPr>
        <w:tc>
          <w:tcPr>
            <w:tcW w:w="988" w:type="dxa"/>
          </w:tcPr>
          <w:p w14:paraId="149F3C6C" w14:textId="77777777" w:rsidR="00805047" w:rsidRPr="00592FF9" w:rsidRDefault="00805047" w:rsidP="002A0E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3BDDBC7F" w14:textId="77777777" w:rsidR="00805047" w:rsidRPr="00592FF9" w:rsidRDefault="00805047" w:rsidP="002A0E7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306987C0" w14:textId="77777777" w:rsidTr="002A0E75">
        <w:trPr>
          <w:trHeight w:val="340"/>
        </w:trPr>
        <w:tc>
          <w:tcPr>
            <w:tcW w:w="988" w:type="dxa"/>
          </w:tcPr>
          <w:p w14:paraId="661C1538" w14:textId="7006047F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13:17</w:t>
            </w:r>
          </w:p>
        </w:tc>
        <w:tc>
          <w:tcPr>
            <w:tcW w:w="7796" w:type="dxa"/>
          </w:tcPr>
          <w:p w14:paraId="5E66FFA0" w14:textId="19561A41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65E51470" w14:textId="77777777" w:rsidTr="002A0E75">
        <w:trPr>
          <w:trHeight w:val="340"/>
        </w:trPr>
        <w:tc>
          <w:tcPr>
            <w:tcW w:w="988" w:type="dxa"/>
          </w:tcPr>
          <w:p w14:paraId="36F5F72E" w14:textId="77777777" w:rsidR="00805047" w:rsidRPr="00592FF9" w:rsidRDefault="00805047" w:rsidP="002A0E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15187249" w14:textId="77777777" w:rsidR="00805047" w:rsidRPr="00592FF9" w:rsidRDefault="00805047" w:rsidP="002A0E75">
            <w:pPr>
              <w:rPr>
                <w:rFonts w:ascii="Calibri" w:eastAsia="Calibri" w:hAnsi="Calibri" w:cs="Calibri"/>
              </w:rPr>
            </w:pPr>
          </w:p>
        </w:tc>
      </w:tr>
      <w:tr w:rsidR="00C96354" w:rsidRPr="00592FF9" w14:paraId="3188B3D8" w14:textId="77777777" w:rsidTr="002A0E75">
        <w:trPr>
          <w:trHeight w:val="340"/>
        </w:trPr>
        <w:tc>
          <w:tcPr>
            <w:tcW w:w="988" w:type="dxa"/>
          </w:tcPr>
          <w:p w14:paraId="5B89966F" w14:textId="1C02741E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13:35</w:t>
            </w:r>
          </w:p>
        </w:tc>
        <w:tc>
          <w:tcPr>
            <w:tcW w:w="7796" w:type="dxa"/>
          </w:tcPr>
          <w:p w14:paraId="485CF751" w14:textId="1739EC9C" w:rsidR="00C96354" w:rsidRPr="00592FF9" w:rsidRDefault="00C96354" w:rsidP="002A0E75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57D51575" w14:textId="77777777" w:rsidR="00C96354" w:rsidRPr="00592FF9" w:rsidRDefault="00C96354" w:rsidP="00DF4187">
      <w:pPr>
        <w:spacing w:before="100" w:after="60" w:line="240" w:lineRule="auto"/>
        <w:rPr>
          <w:rFonts w:ascii="Calibri" w:eastAsia="Calibri" w:hAnsi="Calibri" w:cs="Calibri"/>
          <w:b/>
          <w:bCs/>
        </w:rPr>
      </w:pPr>
    </w:p>
    <w:p w14:paraId="12ADADFC" w14:textId="7C22EF0B" w:rsidR="00FD2564" w:rsidRPr="00592FF9" w:rsidRDefault="00FD2564" w:rsidP="00DF4187">
      <w:pPr>
        <w:spacing w:before="100" w:after="60" w:line="240" w:lineRule="auto"/>
      </w:pPr>
      <w:r w:rsidRPr="00592FF9">
        <w:t xml:space="preserve">14:00 </w:t>
      </w:r>
      <w:r w:rsidR="00F40DB7" w:rsidRPr="00592FF9">
        <w:rPr>
          <w:b/>
          <w:bCs/>
        </w:rPr>
        <w:t xml:space="preserve">Kurt Hanevik, </w:t>
      </w:r>
      <w:r w:rsidR="00CE2610" w:rsidRPr="00592FF9">
        <w:rPr>
          <w:b/>
          <w:bCs/>
        </w:rPr>
        <w:t>a</w:t>
      </w:r>
      <w:r w:rsidR="00F40DB7" w:rsidRPr="00592FF9">
        <w:rPr>
          <w:b/>
          <w:bCs/>
        </w:rPr>
        <w:t>ss.</w:t>
      </w:r>
      <w:r w:rsidR="0076305B" w:rsidRPr="00592FF9">
        <w:rPr>
          <w:b/>
          <w:bCs/>
        </w:rPr>
        <w:t xml:space="preserve"> p</w:t>
      </w:r>
      <w:r w:rsidR="00F40DB7" w:rsidRPr="00592FF9">
        <w:rPr>
          <w:b/>
          <w:bCs/>
        </w:rPr>
        <w:t>rofessor</w:t>
      </w:r>
      <w:r w:rsidR="00A97B6D" w:rsidRPr="00592FF9">
        <w:rPr>
          <w:b/>
          <w:bCs/>
        </w:rPr>
        <w:t>, K2, UiB</w:t>
      </w:r>
      <w:r w:rsidR="00A97B6D" w:rsidRPr="00592FF9">
        <w:t xml:space="preserve"> </w:t>
      </w:r>
      <w:r w:rsidRPr="00592FF9">
        <w:t>- Controlled human infection studies</w:t>
      </w:r>
      <w:r w:rsidR="00F40DB7" w:rsidRPr="00592FF9">
        <w:t xml:space="preserve"> in theory and practice</w:t>
      </w:r>
    </w:p>
    <w:p w14:paraId="63397F31" w14:textId="0DC3BF9D" w:rsidR="009709F5" w:rsidRPr="00592FF9" w:rsidRDefault="009709F5" w:rsidP="00DF4187">
      <w:pPr>
        <w:spacing w:before="100" w:after="60" w:line="240" w:lineRule="auto"/>
      </w:pPr>
      <w:r w:rsidRPr="00592FF9">
        <w:t>14:45 Break 15 minutes</w:t>
      </w:r>
    </w:p>
    <w:p w14:paraId="2BF86AD9" w14:textId="72A804CA" w:rsidR="00FD2564" w:rsidRPr="00592FF9" w:rsidRDefault="00FD2564" w:rsidP="00DF4187">
      <w:pPr>
        <w:spacing w:before="100" w:after="60" w:line="240" w:lineRule="auto"/>
      </w:pPr>
      <w:r w:rsidRPr="00592FF9">
        <w:t xml:space="preserve">15:00 </w:t>
      </w:r>
      <w:r w:rsidRPr="00592FF9">
        <w:rPr>
          <w:b/>
          <w:bCs/>
        </w:rPr>
        <w:t>Florian Krammer, Professor, Department of Microbiology, Icahn School of Medicine, Mount Sinai</w:t>
      </w:r>
      <w:r w:rsidRPr="00592FF9">
        <w:t xml:space="preserve"> – </w:t>
      </w:r>
      <w:r w:rsidRPr="00592FF9">
        <w:rPr>
          <w:rFonts w:ascii="Calibri" w:eastAsia="Calibri" w:hAnsi="Calibri" w:cs="Calibri"/>
        </w:rPr>
        <w:t>Antigen discovery &amp; v</w:t>
      </w:r>
      <w:r w:rsidRPr="00592FF9">
        <w:t>accine development</w:t>
      </w:r>
    </w:p>
    <w:p w14:paraId="11BFBF55" w14:textId="76EB927F" w:rsidR="00C96EC3" w:rsidRPr="00592FF9" w:rsidRDefault="00C96EC3" w:rsidP="00DF4187">
      <w:pPr>
        <w:spacing w:before="100" w:after="60" w:line="240" w:lineRule="auto"/>
      </w:pPr>
      <w:r w:rsidRPr="00592FF9">
        <w:t>16:00 End</w:t>
      </w:r>
    </w:p>
    <w:p w14:paraId="41E045B2" w14:textId="77777777" w:rsidR="00D247B6" w:rsidRPr="00592FF9" w:rsidRDefault="00D247B6" w:rsidP="00DF4187">
      <w:pPr>
        <w:spacing w:before="100" w:after="60" w:line="240" w:lineRule="auto"/>
      </w:pPr>
    </w:p>
    <w:p w14:paraId="7427D98D" w14:textId="7FB15493" w:rsidR="00FD2564" w:rsidRPr="00592FF9" w:rsidRDefault="00FD2564" w:rsidP="00DF4187">
      <w:pPr>
        <w:spacing w:before="120" w:after="60" w:line="240" w:lineRule="auto"/>
        <w:rPr>
          <w:b/>
          <w:bCs/>
          <w:sz w:val="28"/>
          <w:szCs w:val="28"/>
          <w:u w:val="single"/>
          <w:vertAlign w:val="superscript"/>
        </w:rPr>
      </w:pPr>
      <w:r w:rsidRPr="00592FF9">
        <w:rPr>
          <w:b/>
          <w:bCs/>
          <w:sz w:val="28"/>
          <w:szCs w:val="28"/>
          <w:u w:val="single"/>
        </w:rPr>
        <w:t>Wednesday</w:t>
      </w:r>
      <w:r w:rsidR="007B1C57" w:rsidRPr="00592FF9">
        <w:rPr>
          <w:b/>
          <w:bCs/>
          <w:sz w:val="28"/>
          <w:szCs w:val="28"/>
          <w:u w:val="single"/>
        </w:rPr>
        <w:t>, October</w:t>
      </w:r>
      <w:r w:rsidRPr="00592FF9">
        <w:rPr>
          <w:b/>
          <w:bCs/>
          <w:sz w:val="28"/>
          <w:szCs w:val="28"/>
          <w:u w:val="single"/>
        </w:rPr>
        <w:t xml:space="preserve"> </w:t>
      </w:r>
      <w:r w:rsidR="00FD6A58" w:rsidRPr="00592FF9">
        <w:rPr>
          <w:b/>
          <w:bCs/>
          <w:sz w:val="28"/>
          <w:szCs w:val="28"/>
          <w:u w:val="single"/>
        </w:rPr>
        <w:t>12</w:t>
      </w:r>
      <w:r w:rsidRPr="00592FF9">
        <w:rPr>
          <w:b/>
          <w:bCs/>
          <w:sz w:val="28"/>
          <w:szCs w:val="28"/>
          <w:u w:val="single"/>
          <w:vertAlign w:val="superscript"/>
        </w:rPr>
        <w:t>th</w:t>
      </w:r>
    </w:p>
    <w:p w14:paraId="35F07DD7" w14:textId="0F116C0E" w:rsidR="00C96354" w:rsidRPr="00592FF9" w:rsidRDefault="00C96354" w:rsidP="00C96354">
      <w:pPr>
        <w:spacing w:before="100" w:after="60" w:line="240" w:lineRule="auto"/>
      </w:pPr>
      <w:r w:rsidRPr="00592FF9">
        <w:rPr>
          <w:b/>
          <w:bCs/>
        </w:rPr>
        <w:t>Student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592FF9" w:rsidRPr="00592FF9" w14:paraId="05146C5B" w14:textId="77777777" w:rsidTr="00CD6ED1">
        <w:trPr>
          <w:trHeight w:val="340"/>
        </w:trPr>
        <w:tc>
          <w:tcPr>
            <w:tcW w:w="988" w:type="dxa"/>
            <w:shd w:val="clear" w:color="auto" w:fill="auto"/>
          </w:tcPr>
          <w:p w14:paraId="66185FE5" w14:textId="20674396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 xml:space="preserve">08:30 </w:t>
            </w:r>
          </w:p>
        </w:tc>
        <w:tc>
          <w:tcPr>
            <w:tcW w:w="7796" w:type="dxa"/>
            <w:shd w:val="clear" w:color="auto" w:fill="auto"/>
          </w:tcPr>
          <w:p w14:paraId="5023B646" w14:textId="64D7BD8C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469725F8" w14:textId="77777777" w:rsidTr="002A0E75">
        <w:trPr>
          <w:trHeight w:val="340"/>
        </w:trPr>
        <w:tc>
          <w:tcPr>
            <w:tcW w:w="988" w:type="dxa"/>
          </w:tcPr>
          <w:p w14:paraId="7B8D9920" w14:textId="7D0514C3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08:47</w:t>
            </w:r>
          </w:p>
        </w:tc>
        <w:tc>
          <w:tcPr>
            <w:tcW w:w="7796" w:type="dxa"/>
          </w:tcPr>
          <w:p w14:paraId="02385811" w14:textId="438FA39D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</w:p>
        </w:tc>
      </w:tr>
    </w:tbl>
    <w:p w14:paraId="00E7759F" w14:textId="0FAE947A" w:rsidR="000621B0" w:rsidRPr="00592FF9" w:rsidRDefault="000621B0" w:rsidP="00DF4187">
      <w:pPr>
        <w:spacing w:before="120" w:after="60" w:line="240" w:lineRule="auto"/>
      </w:pPr>
      <w:r w:rsidRPr="00592FF9">
        <w:t>Break</w:t>
      </w:r>
    </w:p>
    <w:p w14:paraId="0A35A463" w14:textId="7F83DDF8" w:rsidR="00FD2564" w:rsidRPr="00592FF9" w:rsidRDefault="00FD2564" w:rsidP="00DF4187">
      <w:pPr>
        <w:spacing w:before="120" w:after="60" w:line="240" w:lineRule="auto"/>
      </w:pPr>
      <w:r w:rsidRPr="00592FF9">
        <w:t xml:space="preserve">09:15 </w:t>
      </w:r>
      <w:r w:rsidRPr="00592FF9">
        <w:rPr>
          <w:b/>
          <w:bCs/>
        </w:rPr>
        <w:t xml:space="preserve">Rebecca Cox, Professor, </w:t>
      </w:r>
      <w:r w:rsidR="00A97B6D" w:rsidRPr="00592FF9">
        <w:rPr>
          <w:b/>
          <w:bCs/>
        </w:rPr>
        <w:t>K</w:t>
      </w:r>
      <w:r w:rsidRPr="00592FF9">
        <w:rPr>
          <w:b/>
          <w:bCs/>
        </w:rPr>
        <w:t>2, UiB</w:t>
      </w:r>
      <w:r w:rsidRPr="00592FF9">
        <w:t xml:space="preserve"> – Influenza </w:t>
      </w:r>
      <w:proofErr w:type="gramStart"/>
      <w:r w:rsidRPr="00592FF9">
        <w:t>vaccine</w:t>
      </w:r>
      <w:r w:rsidR="000621B0" w:rsidRPr="00592FF9">
        <w:t xml:space="preserve">  +</w:t>
      </w:r>
      <w:proofErr w:type="gramEnd"/>
      <w:r w:rsidR="000621B0" w:rsidRPr="00592FF9">
        <w:t xml:space="preserve"> </w:t>
      </w:r>
      <w:r w:rsidR="000621B0" w:rsidRPr="00592FF9">
        <w:rPr>
          <w:highlight w:val="yellow"/>
        </w:rPr>
        <w:t>COVID vaccines</w:t>
      </w:r>
    </w:p>
    <w:p w14:paraId="4CF2EB81" w14:textId="65F16A04" w:rsidR="009709F5" w:rsidRPr="00592FF9" w:rsidRDefault="009709F5" w:rsidP="00DF4187">
      <w:pPr>
        <w:spacing w:before="120" w:after="60" w:line="240" w:lineRule="auto"/>
      </w:pPr>
      <w:r w:rsidRPr="00592FF9">
        <w:t>10:05 Break</w:t>
      </w:r>
    </w:p>
    <w:p w14:paraId="4714F873" w14:textId="17DDFB1A" w:rsidR="00C96354" w:rsidRPr="00592FF9" w:rsidRDefault="00C96354" w:rsidP="00C96354">
      <w:pPr>
        <w:spacing w:before="100" w:after="60" w:line="240" w:lineRule="auto"/>
        <w:rPr>
          <w:rFonts w:ascii="Calibri" w:eastAsia="Calibri" w:hAnsi="Calibri" w:cs="Calibri"/>
          <w:b/>
          <w:bCs/>
        </w:rPr>
      </w:pPr>
      <w:r w:rsidRPr="00592FF9">
        <w:rPr>
          <w:rFonts w:ascii="Calibri" w:eastAsia="Calibri" w:hAnsi="Calibri" w:cs="Calibri"/>
          <w:b/>
          <w:bCs/>
        </w:rPr>
        <w:t xml:space="preserve">Student presentation </w:t>
      </w:r>
      <w:r w:rsidR="00271E61" w:rsidRPr="00592FF9">
        <w:rPr>
          <w:rFonts w:ascii="Calibri" w:eastAsia="Calibri" w:hAnsi="Calibri" w:cs="Calibri"/>
          <w:b/>
          <w:bCs/>
        </w:rPr>
        <w:t xml:space="preserve">- </w:t>
      </w:r>
      <w:r w:rsidRPr="00592FF9">
        <w:t>Vaccines against viruses</w:t>
      </w:r>
      <w:r w:rsidRPr="00592FF9">
        <w:rPr>
          <w:rFonts w:ascii="Calibri" w:eastAsia="Calibri" w:hAnsi="Calibri" w:cs="Calibri"/>
        </w:rPr>
        <w:t xml:space="preserve"> </w:t>
      </w:r>
      <w:r w:rsidR="00CC3A31" w:rsidRPr="00592FF9">
        <w:rPr>
          <w:rFonts w:ascii="Calibri" w:eastAsia="Calibri" w:hAnsi="Calibri" w:cs="Calibri"/>
        </w:rPr>
        <w:t>&amp; bacteria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592FF9" w:rsidRPr="00592FF9" w14:paraId="5C5DA367" w14:textId="77777777" w:rsidTr="002A0E75">
        <w:trPr>
          <w:trHeight w:val="340"/>
        </w:trPr>
        <w:tc>
          <w:tcPr>
            <w:tcW w:w="988" w:type="dxa"/>
          </w:tcPr>
          <w:p w14:paraId="0A8C1C29" w14:textId="3F780F47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 xml:space="preserve">10:15 </w:t>
            </w:r>
          </w:p>
        </w:tc>
        <w:tc>
          <w:tcPr>
            <w:tcW w:w="7796" w:type="dxa"/>
          </w:tcPr>
          <w:p w14:paraId="3C211634" w14:textId="08B32C95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4CF35314" w14:textId="77777777" w:rsidTr="002A0E75">
        <w:trPr>
          <w:trHeight w:val="340"/>
        </w:trPr>
        <w:tc>
          <w:tcPr>
            <w:tcW w:w="988" w:type="dxa"/>
          </w:tcPr>
          <w:p w14:paraId="0F529072" w14:textId="2F339ECF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10:32</w:t>
            </w:r>
          </w:p>
        </w:tc>
        <w:tc>
          <w:tcPr>
            <w:tcW w:w="7796" w:type="dxa"/>
          </w:tcPr>
          <w:p w14:paraId="6D7C19B6" w14:textId="5CC21882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165807CA" w14:textId="77777777" w:rsidTr="002A0E75">
        <w:trPr>
          <w:trHeight w:val="340"/>
        </w:trPr>
        <w:tc>
          <w:tcPr>
            <w:tcW w:w="988" w:type="dxa"/>
          </w:tcPr>
          <w:p w14:paraId="2DC6F8C3" w14:textId="09D82739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10:50</w:t>
            </w:r>
          </w:p>
        </w:tc>
        <w:tc>
          <w:tcPr>
            <w:tcW w:w="7796" w:type="dxa"/>
          </w:tcPr>
          <w:p w14:paraId="45422A28" w14:textId="1D331EE7" w:rsidR="00027E85" w:rsidRPr="00592FF9" w:rsidRDefault="00027E85" w:rsidP="00027E85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592FF9" w:rsidRPr="00592FF9" w14:paraId="3377BF54" w14:textId="77777777" w:rsidTr="002A0E75">
        <w:trPr>
          <w:trHeight w:val="340"/>
        </w:trPr>
        <w:tc>
          <w:tcPr>
            <w:tcW w:w="988" w:type="dxa"/>
          </w:tcPr>
          <w:p w14:paraId="3240312B" w14:textId="5715FFC1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10.07</w:t>
            </w:r>
          </w:p>
        </w:tc>
        <w:tc>
          <w:tcPr>
            <w:tcW w:w="7796" w:type="dxa"/>
          </w:tcPr>
          <w:p w14:paraId="63AB08A6" w14:textId="4D353811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18DF452C" w14:textId="77777777" w:rsidTr="002A0E75">
        <w:trPr>
          <w:trHeight w:val="340"/>
        </w:trPr>
        <w:tc>
          <w:tcPr>
            <w:tcW w:w="988" w:type="dxa"/>
          </w:tcPr>
          <w:p w14:paraId="4A2FA042" w14:textId="2599B984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11:10</w:t>
            </w:r>
          </w:p>
        </w:tc>
        <w:tc>
          <w:tcPr>
            <w:tcW w:w="7796" w:type="dxa"/>
          </w:tcPr>
          <w:p w14:paraId="2023CF95" w14:textId="0DB4CE34" w:rsidR="00027E85" w:rsidRPr="00592FF9" w:rsidRDefault="00027E85" w:rsidP="00027E85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592FF9" w:rsidRPr="00592FF9" w14:paraId="1B1BA538" w14:textId="77777777" w:rsidTr="002A0E75">
        <w:trPr>
          <w:trHeight w:val="340"/>
        </w:trPr>
        <w:tc>
          <w:tcPr>
            <w:tcW w:w="988" w:type="dxa"/>
          </w:tcPr>
          <w:p w14:paraId="486D6BBF" w14:textId="502C44B7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11:27</w:t>
            </w:r>
          </w:p>
        </w:tc>
        <w:tc>
          <w:tcPr>
            <w:tcW w:w="7796" w:type="dxa"/>
          </w:tcPr>
          <w:p w14:paraId="28CB5229" w14:textId="6C575530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</w:p>
        </w:tc>
      </w:tr>
      <w:tr w:rsidR="00027E85" w:rsidRPr="00592FF9" w14:paraId="459FC305" w14:textId="77777777" w:rsidTr="002A0E75">
        <w:trPr>
          <w:trHeight w:val="340"/>
        </w:trPr>
        <w:tc>
          <w:tcPr>
            <w:tcW w:w="988" w:type="dxa"/>
          </w:tcPr>
          <w:p w14:paraId="22441BA1" w14:textId="52FF4BD6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11:45</w:t>
            </w:r>
          </w:p>
        </w:tc>
        <w:tc>
          <w:tcPr>
            <w:tcW w:w="7796" w:type="dxa"/>
          </w:tcPr>
          <w:p w14:paraId="29E4B27A" w14:textId="6D6C0A65" w:rsidR="00027E85" w:rsidRPr="00592FF9" w:rsidRDefault="00027E85" w:rsidP="00027E85">
            <w:pPr>
              <w:rPr>
                <w:rFonts w:ascii="Calibri" w:eastAsia="Calibri" w:hAnsi="Calibri" w:cs="Calibri"/>
              </w:rPr>
            </w:pPr>
          </w:p>
        </w:tc>
      </w:tr>
    </w:tbl>
    <w:p w14:paraId="620F1D1A" w14:textId="77777777" w:rsidR="00DF4187" w:rsidRPr="00592FF9" w:rsidRDefault="00DF4187" w:rsidP="00DF4187">
      <w:pPr>
        <w:spacing w:before="120" w:after="60" w:line="240" w:lineRule="auto"/>
      </w:pPr>
    </w:p>
    <w:p w14:paraId="045E6CF6" w14:textId="52066595" w:rsidR="00FD2564" w:rsidRPr="00592FF9" w:rsidRDefault="00FD2564" w:rsidP="00DF4187">
      <w:pPr>
        <w:spacing w:before="120" w:after="60" w:line="240" w:lineRule="auto"/>
      </w:pPr>
      <w:r w:rsidRPr="00592FF9">
        <w:t>12:0</w:t>
      </w:r>
      <w:r w:rsidR="00C96354" w:rsidRPr="00592FF9">
        <w:t xml:space="preserve">2 </w:t>
      </w:r>
      <w:r w:rsidRPr="00592FF9">
        <w:t>Lunch</w:t>
      </w:r>
    </w:p>
    <w:p w14:paraId="715D0E3D" w14:textId="77777777" w:rsidR="00DF4187" w:rsidRPr="00592FF9" w:rsidRDefault="00DF4187" w:rsidP="00DF4187">
      <w:pPr>
        <w:spacing w:before="120" w:after="60" w:line="240" w:lineRule="auto"/>
      </w:pPr>
    </w:p>
    <w:p w14:paraId="7213A423" w14:textId="0501561E" w:rsidR="00C96354" w:rsidRPr="00592FF9" w:rsidRDefault="00C96354" w:rsidP="00C96354">
      <w:pPr>
        <w:spacing w:before="100" w:after="60" w:line="240" w:lineRule="auto"/>
        <w:rPr>
          <w:rFonts w:ascii="Calibri" w:eastAsia="Calibri" w:hAnsi="Calibri" w:cs="Calibri"/>
          <w:b/>
          <w:bCs/>
        </w:rPr>
      </w:pPr>
      <w:r w:rsidRPr="00592FF9">
        <w:rPr>
          <w:rFonts w:ascii="Calibri" w:eastAsia="Calibri" w:hAnsi="Calibri" w:cs="Calibri"/>
          <w:b/>
          <w:bCs/>
        </w:rPr>
        <w:t xml:space="preserve">Student presentation </w:t>
      </w:r>
      <w:r w:rsidR="00271E61" w:rsidRPr="00592FF9">
        <w:t xml:space="preserve">- </w:t>
      </w:r>
      <w:r w:rsidRPr="00592FF9">
        <w:t xml:space="preserve">Vaccines against </w:t>
      </w:r>
      <w:r w:rsidR="00CC3A31" w:rsidRPr="00592FF9">
        <w:t>Salmon lice</w:t>
      </w:r>
      <w:r w:rsidRPr="00592FF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592FF9" w:rsidRPr="00592FF9" w14:paraId="4CF31203" w14:textId="77777777" w:rsidTr="002A0E75">
        <w:trPr>
          <w:trHeight w:val="340"/>
        </w:trPr>
        <w:tc>
          <w:tcPr>
            <w:tcW w:w="988" w:type="dxa"/>
          </w:tcPr>
          <w:p w14:paraId="768CC56D" w14:textId="16F9A404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</w:t>
            </w:r>
            <w:r w:rsidR="00CC3A31" w:rsidRPr="00592FF9">
              <w:rPr>
                <w:rFonts w:ascii="Calibri" w:eastAsia="Calibri" w:hAnsi="Calibri" w:cs="Calibri"/>
              </w:rPr>
              <w:t>3</w:t>
            </w:r>
            <w:r w:rsidRPr="00592FF9">
              <w:rPr>
                <w:rFonts w:ascii="Calibri" w:eastAsia="Calibri" w:hAnsi="Calibri" w:cs="Calibri"/>
              </w:rPr>
              <w:t>:</w:t>
            </w:r>
            <w:r w:rsidR="00CC3A31" w:rsidRPr="00592FF9">
              <w:rPr>
                <w:rFonts w:ascii="Calibri" w:eastAsia="Calibri" w:hAnsi="Calibri" w:cs="Calibri"/>
              </w:rPr>
              <w:t>0</w:t>
            </w:r>
            <w:r w:rsidRPr="00592FF9"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7796" w:type="dxa"/>
          </w:tcPr>
          <w:p w14:paraId="117EEA66" w14:textId="78848C42" w:rsidR="00C96354" w:rsidRPr="00592FF9" w:rsidRDefault="00C96354" w:rsidP="002A0E75">
            <w:pPr>
              <w:rPr>
                <w:rFonts w:ascii="Calibri" w:eastAsia="Calibri" w:hAnsi="Calibri" w:cs="Calibri"/>
              </w:rPr>
            </w:pPr>
          </w:p>
        </w:tc>
      </w:tr>
    </w:tbl>
    <w:p w14:paraId="2A2F426A" w14:textId="636CC46C" w:rsidR="00C96354" w:rsidRPr="00592FF9" w:rsidRDefault="00C96354" w:rsidP="00DF4187">
      <w:pPr>
        <w:spacing w:before="120" w:after="60" w:line="240" w:lineRule="auto"/>
      </w:pPr>
      <w:proofErr w:type="gramStart"/>
      <w:r w:rsidRPr="00592FF9">
        <w:t>1</w:t>
      </w:r>
      <w:r w:rsidR="00CC3A31" w:rsidRPr="00592FF9">
        <w:t>3</w:t>
      </w:r>
      <w:r w:rsidRPr="00592FF9">
        <w:t>:</w:t>
      </w:r>
      <w:r w:rsidR="00CC3A31" w:rsidRPr="00592FF9">
        <w:t>20</w:t>
      </w:r>
      <w:r w:rsidRPr="00592FF9">
        <w:t xml:space="preserve">  Break</w:t>
      </w:r>
      <w:proofErr w:type="gramEnd"/>
      <w:r w:rsidRPr="00592FF9">
        <w:t xml:space="preserve"> </w:t>
      </w:r>
      <w:r w:rsidR="00271E61" w:rsidRPr="00592FF9">
        <w:t xml:space="preserve">- </w:t>
      </w:r>
      <w:r w:rsidR="00CC3A31" w:rsidRPr="00592FF9">
        <w:t>10</w:t>
      </w:r>
      <w:r w:rsidRPr="00592FF9">
        <w:t xml:space="preserve"> minutes</w:t>
      </w:r>
    </w:p>
    <w:p w14:paraId="0D8D41BE" w14:textId="0DA6CCDB" w:rsidR="00FD2564" w:rsidRPr="00592FF9" w:rsidRDefault="00FD2564" w:rsidP="00DF4187">
      <w:pPr>
        <w:spacing w:before="120" w:after="60" w:line="240" w:lineRule="auto"/>
      </w:pPr>
      <w:r w:rsidRPr="00592FF9">
        <w:t>13:30 Vaccines for Diarrheal diseases</w:t>
      </w:r>
      <w:r w:rsidR="001A2AD0" w:rsidRPr="00592FF9">
        <w:t xml:space="preserve"> </w:t>
      </w:r>
      <w:r w:rsidR="00592FF9" w:rsidRPr="00592FF9">
        <w:t>– presenter to be confirmed</w:t>
      </w:r>
    </w:p>
    <w:p w14:paraId="7F1FC6B9" w14:textId="46CE3922" w:rsidR="00FD2564" w:rsidRPr="00592FF9" w:rsidRDefault="00FD2564" w:rsidP="00DF4187">
      <w:pPr>
        <w:spacing w:before="120" w:after="60" w:line="240" w:lineRule="auto"/>
      </w:pPr>
      <w:proofErr w:type="gramStart"/>
      <w:r w:rsidRPr="00592FF9">
        <w:t>14:</w:t>
      </w:r>
      <w:r w:rsidR="00C96EC3" w:rsidRPr="00592FF9">
        <w:t>15</w:t>
      </w:r>
      <w:r w:rsidRPr="00592FF9">
        <w:t xml:space="preserve"> </w:t>
      </w:r>
      <w:r w:rsidR="00592FF9" w:rsidRPr="00592FF9">
        <w:t xml:space="preserve"> </w:t>
      </w:r>
      <w:r w:rsidRPr="00592FF9">
        <w:t>Fish</w:t>
      </w:r>
      <w:proofErr w:type="gramEnd"/>
      <w:r w:rsidRPr="00592FF9">
        <w:t xml:space="preserve"> vaccines</w:t>
      </w:r>
      <w:r w:rsidR="001A2AD0" w:rsidRPr="00592FF9">
        <w:t xml:space="preserve"> </w:t>
      </w:r>
      <w:r w:rsidR="00592FF9" w:rsidRPr="00592FF9">
        <w:t>– presenter to be confirmed</w:t>
      </w:r>
    </w:p>
    <w:p w14:paraId="3CA0B769" w14:textId="7B2F981C" w:rsidR="009709F5" w:rsidRPr="00592FF9" w:rsidRDefault="00FD2564" w:rsidP="00DF4187">
      <w:pPr>
        <w:spacing w:before="120" w:after="60" w:line="240" w:lineRule="auto"/>
      </w:pPr>
      <w:proofErr w:type="gramStart"/>
      <w:r w:rsidRPr="00592FF9">
        <w:t>1</w:t>
      </w:r>
      <w:r w:rsidR="00C96EC3" w:rsidRPr="00592FF9">
        <w:t>5</w:t>
      </w:r>
      <w:r w:rsidRPr="00592FF9">
        <w:t>:</w:t>
      </w:r>
      <w:r w:rsidR="00C96EC3" w:rsidRPr="00592FF9">
        <w:t>00</w:t>
      </w:r>
      <w:r w:rsidRPr="00592FF9">
        <w:t xml:space="preserve"> </w:t>
      </w:r>
      <w:r w:rsidR="00C96354" w:rsidRPr="00592FF9">
        <w:t xml:space="preserve"> </w:t>
      </w:r>
      <w:r w:rsidR="009709F5" w:rsidRPr="00592FF9">
        <w:t>B</w:t>
      </w:r>
      <w:r w:rsidR="00271E61" w:rsidRPr="00592FF9">
        <w:t>reak</w:t>
      </w:r>
      <w:proofErr w:type="gramEnd"/>
      <w:r w:rsidR="009709F5" w:rsidRPr="00592FF9">
        <w:t xml:space="preserve"> – 10 minutes</w:t>
      </w:r>
    </w:p>
    <w:p w14:paraId="6BEB5B03" w14:textId="64FEDD8F" w:rsidR="00620962" w:rsidRPr="00592FF9" w:rsidRDefault="00620962" w:rsidP="00620962">
      <w:pPr>
        <w:spacing w:before="120" w:after="60" w:line="240" w:lineRule="auto"/>
        <w:ind w:firstLine="720"/>
      </w:pPr>
      <w:r w:rsidRPr="00592FF9">
        <w:t>Student presentation moved to Thursday 11:00</w:t>
      </w:r>
    </w:p>
    <w:p w14:paraId="4AE2B0C1" w14:textId="6FED1F9B" w:rsidR="009709F5" w:rsidRPr="00592FF9" w:rsidRDefault="009709F5" w:rsidP="00DF4187">
      <w:pPr>
        <w:spacing w:before="120" w:after="60" w:line="240" w:lineRule="auto"/>
      </w:pPr>
      <w:r w:rsidRPr="00592FF9">
        <w:t>15:25 Break - 5 minutes</w:t>
      </w:r>
    </w:p>
    <w:p w14:paraId="03DFF480" w14:textId="54F9E9F0" w:rsidR="00FD2564" w:rsidRPr="00592FF9" w:rsidRDefault="00FD2564" w:rsidP="00DF4187">
      <w:pPr>
        <w:spacing w:before="120" w:after="60" w:line="240" w:lineRule="auto"/>
      </w:pPr>
      <w:r w:rsidRPr="00592FF9">
        <w:t xml:space="preserve">15:30 </w:t>
      </w:r>
      <w:r w:rsidRPr="00592FF9">
        <w:rPr>
          <w:b/>
          <w:bCs/>
        </w:rPr>
        <w:t>Tehmina Mustafa, CIH, UiB</w:t>
      </w:r>
      <w:r w:rsidRPr="00592FF9">
        <w:t xml:space="preserve"> - BCG vaccine</w:t>
      </w:r>
    </w:p>
    <w:p w14:paraId="0B53BD76" w14:textId="4990D0AC" w:rsidR="00C96EC3" w:rsidRPr="00592FF9" w:rsidRDefault="00C96EC3" w:rsidP="00DF4187">
      <w:pPr>
        <w:spacing w:before="120" w:after="60" w:line="240" w:lineRule="auto"/>
      </w:pPr>
      <w:r w:rsidRPr="00592FF9">
        <w:t>16:00 End</w:t>
      </w:r>
    </w:p>
    <w:p w14:paraId="30F63CF7" w14:textId="65B306BC" w:rsidR="001A5D12" w:rsidRPr="00592FF9" w:rsidRDefault="001A5D12" w:rsidP="00DF4187">
      <w:pPr>
        <w:spacing w:before="120" w:after="60" w:line="240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6A58" w:rsidRPr="00592FF9" w14:paraId="297732E5" w14:textId="77777777" w:rsidTr="0058212B">
        <w:tc>
          <w:tcPr>
            <w:tcW w:w="9062" w:type="dxa"/>
          </w:tcPr>
          <w:p w14:paraId="7DF1347A" w14:textId="77777777" w:rsidR="0058212B" w:rsidRPr="00592FF9" w:rsidRDefault="0058212B" w:rsidP="002042B6">
            <w:pPr>
              <w:spacing w:before="120" w:after="60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592FF9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16:30 Guided tour of </w:t>
            </w:r>
            <w:proofErr w:type="gramStart"/>
            <w:r w:rsidRPr="00592FF9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Leprosy museum</w:t>
            </w:r>
            <w:proofErr w:type="gramEnd"/>
            <w:r w:rsidRPr="00592FF9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, followed by course dinner </w:t>
            </w:r>
          </w:p>
        </w:tc>
      </w:tr>
    </w:tbl>
    <w:p w14:paraId="089993E3" w14:textId="77777777" w:rsidR="00C27332" w:rsidRPr="00592FF9" w:rsidRDefault="00C27332" w:rsidP="00DF4187">
      <w:pPr>
        <w:spacing w:before="120" w:after="60" w:line="240" w:lineRule="auto"/>
        <w:rPr>
          <w:rFonts w:ascii="Calibri" w:eastAsia="Calibri" w:hAnsi="Calibri" w:cs="Calibri"/>
        </w:rPr>
      </w:pPr>
    </w:p>
    <w:p w14:paraId="1C61A4EF" w14:textId="78EFB2A8" w:rsidR="00FD2564" w:rsidRPr="00592FF9" w:rsidRDefault="00FD2564" w:rsidP="00DF4187">
      <w:pPr>
        <w:spacing w:before="120" w:after="60" w:line="240" w:lineRule="auto"/>
        <w:rPr>
          <w:b/>
          <w:bCs/>
          <w:sz w:val="28"/>
          <w:szCs w:val="28"/>
          <w:u w:val="single"/>
          <w:vertAlign w:val="superscript"/>
        </w:rPr>
      </w:pPr>
      <w:r w:rsidRPr="00592FF9">
        <w:rPr>
          <w:b/>
          <w:bCs/>
          <w:sz w:val="28"/>
          <w:szCs w:val="28"/>
          <w:u w:val="single"/>
        </w:rPr>
        <w:t xml:space="preserve">Thursday </w:t>
      </w:r>
      <w:r w:rsidR="00FD6A58" w:rsidRPr="00592FF9">
        <w:rPr>
          <w:b/>
          <w:bCs/>
          <w:sz w:val="28"/>
          <w:szCs w:val="28"/>
          <w:u w:val="single"/>
        </w:rPr>
        <w:t>13</w:t>
      </w:r>
      <w:r w:rsidRPr="00592FF9">
        <w:rPr>
          <w:b/>
          <w:bCs/>
          <w:sz w:val="28"/>
          <w:szCs w:val="28"/>
          <w:u w:val="single"/>
          <w:vertAlign w:val="superscript"/>
        </w:rPr>
        <w:t>th</w:t>
      </w:r>
    </w:p>
    <w:p w14:paraId="172220EA" w14:textId="07278EC1" w:rsidR="00042E90" w:rsidRPr="00592FF9" w:rsidRDefault="00042E90" w:rsidP="00DF4187">
      <w:pPr>
        <w:spacing w:before="120" w:after="60" w:line="240" w:lineRule="auto"/>
      </w:pPr>
      <w:r w:rsidRPr="00592FF9">
        <w:t xml:space="preserve">08:30 </w:t>
      </w:r>
      <w:r w:rsidRPr="00592FF9">
        <w:rPr>
          <w:b/>
          <w:bCs/>
        </w:rPr>
        <w:t>Ole Erik Iversen, Professor emeritus, UiB</w:t>
      </w:r>
      <w:r w:rsidRPr="00592FF9">
        <w:t xml:space="preserve"> - HPV vaccine</w:t>
      </w:r>
      <w:r w:rsidR="001A2AD0" w:rsidRPr="00592FF9">
        <w:t xml:space="preserve"> </w:t>
      </w:r>
    </w:p>
    <w:p w14:paraId="36BC3F32" w14:textId="5D8D96A0" w:rsidR="00F40DB7" w:rsidRPr="00592FF9" w:rsidRDefault="00F40DB7" w:rsidP="00DF4187">
      <w:pPr>
        <w:spacing w:before="120" w:after="60" w:line="240" w:lineRule="auto"/>
      </w:pPr>
      <w:r w:rsidRPr="00592FF9">
        <w:t>09:</w:t>
      </w:r>
      <w:r w:rsidR="004646D4" w:rsidRPr="00592FF9">
        <w:t>00</w:t>
      </w:r>
      <w:r w:rsidRPr="00592FF9">
        <w:t xml:space="preserve"> Break</w:t>
      </w:r>
    </w:p>
    <w:p w14:paraId="2B83FCCA" w14:textId="6117054A" w:rsidR="0076305B" w:rsidRPr="00592FF9" w:rsidRDefault="00FD2564" w:rsidP="00DF4187">
      <w:pPr>
        <w:spacing w:before="120" w:after="60" w:line="240" w:lineRule="auto"/>
      </w:pPr>
      <w:bookmarkStart w:id="3" w:name="_Hlk80813595"/>
      <w:r w:rsidRPr="00592FF9">
        <w:t>09:1</w:t>
      </w:r>
      <w:r w:rsidR="00833FD6" w:rsidRPr="00592FF9">
        <w:t>0</w:t>
      </w:r>
      <w:r w:rsidRPr="00592FF9">
        <w:rPr>
          <w:b/>
          <w:bCs/>
        </w:rPr>
        <w:t xml:space="preserve"> </w:t>
      </w:r>
      <w:r w:rsidR="0076305B" w:rsidRPr="00592FF9">
        <w:rPr>
          <w:b/>
          <w:bCs/>
        </w:rPr>
        <w:t>Svein Rune Andersen, Scientific Director, Norwegian Medicines Agency</w:t>
      </w:r>
      <w:r w:rsidR="0076305B" w:rsidRPr="00592FF9">
        <w:t xml:space="preserve"> – </w:t>
      </w:r>
      <w:r w:rsidR="0076305B" w:rsidRPr="00592FF9">
        <w:rPr>
          <w:rFonts w:eastAsia="Times New Roman"/>
        </w:rPr>
        <w:t>Clinical evaluation and licensing of vaccines, and post-licensing s</w:t>
      </w:r>
      <w:r w:rsidR="0076305B" w:rsidRPr="00592FF9">
        <w:t>urveillance</w:t>
      </w:r>
      <w:r w:rsidR="008B4A4B" w:rsidRPr="00592FF9">
        <w:t xml:space="preserve"> </w:t>
      </w:r>
      <w:r w:rsidR="00592FF9" w:rsidRPr="00592FF9">
        <w:t>– to be confirmed</w:t>
      </w:r>
    </w:p>
    <w:p w14:paraId="36E3955F" w14:textId="1E4D6B7F" w:rsidR="00F40DB7" w:rsidRPr="00592FF9" w:rsidRDefault="004646D4" w:rsidP="00DF4187">
      <w:pPr>
        <w:spacing w:before="120" w:after="60" w:line="240" w:lineRule="auto"/>
      </w:pPr>
      <w:bookmarkStart w:id="4" w:name="_Hlk80813833"/>
      <w:bookmarkEnd w:id="3"/>
      <w:r w:rsidRPr="00592FF9">
        <w:t>10</w:t>
      </w:r>
      <w:r w:rsidR="00F40DB7" w:rsidRPr="00592FF9">
        <w:t>:</w:t>
      </w:r>
      <w:r w:rsidRPr="00592FF9">
        <w:t>00</w:t>
      </w:r>
      <w:r w:rsidR="00F40DB7" w:rsidRPr="00592FF9">
        <w:t xml:space="preserve"> Break</w:t>
      </w:r>
    </w:p>
    <w:bookmarkEnd w:id="4"/>
    <w:p w14:paraId="3A5FCCDC" w14:textId="72C3D699" w:rsidR="00FD2564" w:rsidRPr="00592FF9" w:rsidRDefault="00FD2564" w:rsidP="00DF4187">
      <w:pPr>
        <w:spacing w:before="120" w:after="60" w:line="240" w:lineRule="auto"/>
      </w:pPr>
      <w:r w:rsidRPr="00592FF9">
        <w:t>10:</w:t>
      </w:r>
      <w:r w:rsidR="004646D4" w:rsidRPr="00592FF9">
        <w:t>1</w:t>
      </w:r>
      <w:r w:rsidR="00471C4B" w:rsidRPr="00592FF9">
        <w:t>5</w:t>
      </w:r>
      <w:r w:rsidRPr="00592FF9">
        <w:t xml:space="preserve"> Vaccine prioritization</w:t>
      </w:r>
      <w:r w:rsidR="008B4A4B" w:rsidRPr="00592FF9">
        <w:t xml:space="preserve"> </w:t>
      </w:r>
      <w:r w:rsidR="00592FF9" w:rsidRPr="00592FF9">
        <w:t>– to be confirmed</w:t>
      </w:r>
    </w:p>
    <w:p w14:paraId="0B637EAA" w14:textId="7F93F900" w:rsidR="00F40DB7" w:rsidRPr="00592FF9" w:rsidRDefault="004646D4" w:rsidP="00DF4187">
      <w:pPr>
        <w:spacing w:before="120" w:after="60" w:line="240" w:lineRule="auto"/>
      </w:pPr>
      <w:r w:rsidRPr="00592FF9">
        <w:t>1</w:t>
      </w:r>
      <w:r w:rsidR="001641E1" w:rsidRPr="00592FF9">
        <w:t>0</w:t>
      </w:r>
      <w:r w:rsidRPr="00592FF9">
        <w:t>:</w:t>
      </w:r>
      <w:r w:rsidR="001641E1" w:rsidRPr="00592FF9">
        <w:t>55</w:t>
      </w:r>
      <w:r w:rsidR="00F40DB7" w:rsidRPr="00592FF9">
        <w:t xml:space="preserve"> Break</w:t>
      </w:r>
    </w:p>
    <w:p w14:paraId="143C4898" w14:textId="77777777" w:rsidR="00471C4B" w:rsidRPr="00592FF9" w:rsidRDefault="00471C4B" w:rsidP="00DF4187">
      <w:pPr>
        <w:spacing w:before="120" w:after="60" w:line="240" w:lineRule="auto"/>
      </w:pPr>
    </w:p>
    <w:p w14:paraId="48282802" w14:textId="08B4B683" w:rsidR="00C96354" w:rsidRPr="00592FF9" w:rsidRDefault="00C96354" w:rsidP="00C96354">
      <w:pPr>
        <w:spacing w:before="100" w:after="60" w:line="240" w:lineRule="auto"/>
      </w:pPr>
      <w:r w:rsidRPr="00592FF9">
        <w:rPr>
          <w:rFonts w:ascii="Calibri" w:eastAsia="Calibri" w:hAnsi="Calibri" w:cs="Calibri"/>
          <w:b/>
          <w:bCs/>
        </w:rPr>
        <w:t>Student presentation</w:t>
      </w:r>
      <w:r w:rsidR="0058212B" w:rsidRPr="00592FF9">
        <w:rPr>
          <w:rFonts w:ascii="Calibri" w:eastAsia="Calibri" w:hAnsi="Calibri" w:cs="Calibri"/>
          <w:b/>
          <w:bCs/>
        </w:rPr>
        <w:t>s -</w:t>
      </w:r>
      <w:r w:rsidRPr="00592FF9">
        <w:rPr>
          <w:rFonts w:ascii="Calibri" w:eastAsia="Calibri" w:hAnsi="Calibri" w:cs="Calibri"/>
          <w:b/>
          <w:bCs/>
        </w:rPr>
        <w:t xml:space="preserve"> </w:t>
      </w:r>
      <w:r w:rsidRPr="00592FF9">
        <w:rPr>
          <w:rFonts w:ascii="Calibri" w:eastAsia="Calibri" w:hAnsi="Calibri" w:cs="Calibri"/>
        </w:rPr>
        <w:t>Vaccination strategies &amp; challenges to success</w:t>
      </w:r>
      <w:r w:rsidRPr="00592FF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592FF9" w:rsidRPr="00592FF9" w14:paraId="44499DA9" w14:textId="77777777" w:rsidTr="00F744EE">
        <w:trPr>
          <w:trHeight w:val="340"/>
        </w:trPr>
        <w:tc>
          <w:tcPr>
            <w:tcW w:w="988" w:type="dxa"/>
          </w:tcPr>
          <w:p w14:paraId="4C626836" w14:textId="0CF6A778" w:rsidR="00F744EE" w:rsidRPr="00592FF9" w:rsidRDefault="00F744EE" w:rsidP="007E5C30">
            <w:pPr>
              <w:rPr>
                <w:rFonts w:ascii="Calibri" w:eastAsia="Calibri" w:hAnsi="Calibri" w:cs="Calibri"/>
              </w:rPr>
            </w:pPr>
            <w:r w:rsidRPr="00592FF9">
              <w:rPr>
                <w:rFonts w:ascii="Calibri" w:eastAsia="Calibri" w:hAnsi="Calibri" w:cs="Calibri"/>
              </w:rPr>
              <w:t>11:0</w:t>
            </w:r>
            <w:r w:rsidR="001641E1" w:rsidRPr="00592FF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796" w:type="dxa"/>
          </w:tcPr>
          <w:p w14:paraId="7644B110" w14:textId="1005B218" w:rsidR="00F744EE" w:rsidRPr="00592FF9" w:rsidRDefault="00F744EE" w:rsidP="007E5C30">
            <w:pPr>
              <w:rPr>
                <w:rFonts w:ascii="Calibri" w:eastAsia="Calibri" w:hAnsi="Calibri" w:cs="Calibri"/>
              </w:rPr>
            </w:pPr>
          </w:p>
        </w:tc>
      </w:tr>
      <w:tr w:rsidR="00592FF9" w:rsidRPr="00592FF9" w14:paraId="1A563568" w14:textId="77777777" w:rsidTr="002A0E75">
        <w:trPr>
          <w:trHeight w:val="340"/>
        </w:trPr>
        <w:tc>
          <w:tcPr>
            <w:tcW w:w="988" w:type="dxa"/>
          </w:tcPr>
          <w:p w14:paraId="4793A114" w14:textId="2BAAE3BA" w:rsidR="00C96354" w:rsidRPr="00592FF9" w:rsidRDefault="00C96354" w:rsidP="002A0E75">
            <w:pPr>
              <w:rPr>
                <w:rFonts w:eastAsia="Calibri" w:cstheme="minorHAnsi"/>
              </w:rPr>
            </w:pPr>
            <w:r w:rsidRPr="00592FF9">
              <w:rPr>
                <w:rFonts w:eastAsia="Calibri" w:cstheme="minorHAnsi"/>
              </w:rPr>
              <w:t>11:</w:t>
            </w:r>
            <w:r w:rsidR="001641E1" w:rsidRPr="00592FF9">
              <w:rPr>
                <w:rFonts w:eastAsia="Calibri" w:cstheme="minorHAnsi"/>
              </w:rPr>
              <w:t>22</w:t>
            </w:r>
          </w:p>
        </w:tc>
        <w:tc>
          <w:tcPr>
            <w:tcW w:w="7796" w:type="dxa"/>
          </w:tcPr>
          <w:p w14:paraId="059759A1" w14:textId="458E0EC5" w:rsidR="00C96354" w:rsidRPr="00592FF9" w:rsidRDefault="00C96354" w:rsidP="002A0E75">
            <w:pPr>
              <w:rPr>
                <w:rFonts w:eastAsia="Calibri" w:cstheme="minorHAnsi"/>
              </w:rPr>
            </w:pPr>
          </w:p>
        </w:tc>
      </w:tr>
      <w:tr w:rsidR="00C96354" w:rsidRPr="00592FF9" w14:paraId="24EE0229" w14:textId="77777777" w:rsidTr="002A0E75">
        <w:trPr>
          <w:trHeight w:val="340"/>
        </w:trPr>
        <w:tc>
          <w:tcPr>
            <w:tcW w:w="988" w:type="dxa"/>
          </w:tcPr>
          <w:p w14:paraId="784B87EE" w14:textId="01BD2E06" w:rsidR="00C96354" w:rsidRPr="00592FF9" w:rsidRDefault="00C96354" w:rsidP="002A0E75">
            <w:pPr>
              <w:rPr>
                <w:rFonts w:eastAsia="Calibri" w:cstheme="minorHAnsi"/>
              </w:rPr>
            </w:pPr>
            <w:r w:rsidRPr="00592FF9">
              <w:rPr>
                <w:rFonts w:eastAsia="Calibri" w:cstheme="minorHAnsi"/>
              </w:rPr>
              <w:t>11:</w:t>
            </w:r>
            <w:r w:rsidR="001641E1" w:rsidRPr="00592FF9">
              <w:rPr>
                <w:rFonts w:eastAsia="Calibri" w:cstheme="minorHAnsi"/>
              </w:rPr>
              <w:t>40</w:t>
            </w:r>
          </w:p>
        </w:tc>
        <w:tc>
          <w:tcPr>
            <w:tcW w:w="7796" w:type="dxa"/>
          </w:tcPr>
          <w:p w14:paraId="04AABBA9" w14:textId="75D9836A" w:rsidR="00C96354" w:rsidRPr="00592FF9" w:rsidRDefault="00C96354" w:rsidP="002A0E75">
            <w:pPr>
              <w:rPr>
                <w:rFonts w:eastAsia="Calibri" w:cstheme="minorHAnsi"/>
              </w:rPr>
            </w:pPr>
          </w:p>
        </w:tc>
      </w:tr>
    </w:tbl>
    <w:p w14:paraId="30205B0D" w14:textId="77777777" w:rsidR="00DF4187" w:rsidRPr="00592FF9" w:rsidRDefault="00DF4187" w:rsidP="00DF4187">
      <w:pPr>
        <w:spacing w:before="120" w:after="60" w:line="240" w:lineRule="auto"/>
      </w:pPr>
    </w:p>
    <w:p w14:paraId="0BF59483" w14:textId="6451C143" w:rsidR="00FD2564" w:rsidRPr="00592FF9" w:rsidRDefault="00FD2564" w:rsidP="00DF4187">
      <w:pPr>
        <w:spacing w:before="120" w:after="60" w:line="240" w:lineRule="auto"/>
      </w:pPr>
      <w:r w:rsidRPr="00592FF9">
        <w:t>12:00 Lunch</w:t>
      </w:r>
    </w:p>
    <w:p w14:paraId="2F700261" w14:textId="77777777" w:rsidR="00DF4187" w:rsidRPr="00592FF9" w:rsidRDefault="00DF4187" w:rsidP="00DF4187">
      <w:pPr>
        <w:spacing w:before="120" w:after="60" w:line="240" w:lineRule="auto"/>
      </w:pPr>
    </w:p>
    <w:p w14:paraId="674F2D4B" w14:textId="6D200F21" w:rsidR="00FD2564" w:rsidRPr="00592FF9" w:rsidRDefault="00FD2564" w:rsidP="00DF4187">
      <w:pPr>
        <w:spacing w:before="120" w:after="60" w:line="240" w:lineRule="auto"/>
      </w:pPr>
      <w:r w:rsidRPr="00592FF9">
        <w:t xml:space="preserve">13:00 </w:t>
      </w:r>
      <w:r w:rsidR="00385C64" w:rsidRPr="00592FF9">
        <w:rPr>
          <w:rFonts w:ascii="Calibri" w:eastAsia="Calibri" w:hAnsi="Calibri" w:cs="Calibri"/>
          <w:b/>
          <w:bCs/>
        </w:rPr>
        <w:t xml:space="preserve">Group activity </w:t>
      </w:r>
      <w:r w:rsidR="00385C64" w:rsidRPr="00592FF9">
        <w:rPr>
          <w:rFonts w:ascii="Calibri" w:eastAsia="Calibri" w:hAnsi="Calibri" w:cs="Calibri"/>
        </w:rPr>
        <w:t>– Vaccine skepticism</w:t>
      </w:r>
    </w:p>
    <w:p w14:paraId="63898FEE" w14:textId="6FBA5096" w:rsidR="00FD2564" w:rsidRPr="00592FF9" w:rsidRDefault="00FD2564" w:rsidP="00DF4187">
      <w:pPr>
        <w:spacing w:before="120" w:after="60" w:line="240" w:lineRule="auto"/>
      </w:pPr>
      <w:r w:rsidRPr="00592FF9">
        <w:t>1</w:t>
      </w:r>
      <w:r w:rsidR="00F40DB7" w:rsidRPr="00592FF9">
        <w:t>4</w:t>
      </w:r>
      <w:r w:rsidRPr="00592FF9">
        <w:t>:00 Interactive test and course evaluation</w:t>
      </w:r>
    </w:p>
    <w:p w14:paraId="12491944" w14:textId="39D3E377" w:rsidR="00610661" w:rsidRPr="00592FF9" w:rsidRDefault="00F40DB7" w:rsidP="009D34D6">
      <w:pPr>
        <w:spacing w:before="120" w:after="60" w:line="240" w:lineRule="auto"/>
        <w:rPr>
          <w:b/>
          <w:bCs/>
          <w:sz w:val="32"/>
          <w:szCs w:val="32"/>
        </w:rPr>
      </w:pPr>
      <w:r w:rsidRPr="00592FF9">
        <w:t>15:30 End</w:t>
      </w:r>
    </w:p>
    <w:sectPr w:rsidR="00610661" w:rsidRPr="00592FF9" w:rsidSect="00DC2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EFCB" w14:textId="77777777" w:rsidR="00D918EF" w:rsidRDefault="00D918EF" w:rsidP="009C0ED0">
      <w:pPr>
        <w:spacing w:after="0" w:line="240" w:lineRule="auto"/>
      </w:pPr>
      <w:r>
        <w:separator/>
      </w:r>
    </w:p>
  </w:endnote>
  <w:endnote w:type="continuationSeparator" w:id="0">
    <w:p w14:paraId="1D59FCDE" w14:textId="77777777" w:rsidR="00D918EF" w:rsidRDefault="00D918EF" w:rsidP="009C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167610"/>
      <w:docPartObj>
        <w:docPartGallery w:val="Page Numbers (Bottom of Page)"/>
        <w:docPartUnique/>
      </w:docPartObj>
    </w:sdtPr>
    <w:sdtContent>
      <w:p w14:paraId="0F34CCEA" w14:textId="322EA062" w:rsidR="001A5D12" w:rsidRDefault="001A5D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16B7A9F4" w14:textId="77777777" w:rsidR="001A5D12" w:rsidRDefault="001A5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63A4" w14:textId="77777777" w:rsidR="00D918EF" w:rsidRDefault="00D918EF" w:rsidP="009C0ED0">
      <w:pPr>
        <w:spacing w:after="0" w:line="240" w:lineRule="auto"/>
      </w:pPr>
      <w:r>
        <w:separator/>
      </w:r>
    </w:p>
  </w:footnote>
  <w:footnote w:type="continuationSeparator" w:id="0">
    <w:p w14:paraId="1D908073" w14:textId="77777777" w:rsidR="00D918EF" w:rsidRDefault="00D918EF" w:rsidP="009C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44FB" w14:textId="560836A8" w:rsidR="009C0ED0" w:rsidRDefault="00592FF9" w:rsidP="009C0ED0">
    <w:pPr>
      <w:pStyle w:val="Header"/>
      <w:jc w:val="right"/>
    </w:pPr>
    <w:r>
      <w:t>Preliminary version, June</w:t>
    </w:r>
    <w:r w:rsidR="009C0ED0">
      <w:t xml:space="preserve"> 202</w:t>
    </w:r>
    <w:r w:rsidR="00A053C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365"/>
    <w:multiLevelType w:val="multilevel"/>
    <w:tmpl w:val="62B4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C57D2"/>
    <w:multiLevelType w:val="hybridMultilevel"/>
    <w:tmpl w:val="B8B2F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2573E"/>
    <w:multiLevelType w:val="multilevel"/>
    <w:tmpl w:val="7028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8E403B"/>
    <w:multiLevelType w:val="multilevel"/>
    <w:tmpl w:val="C9B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968605">
    <w:abstractNumId w:val="2"/>
  </w:num>
  <w:num w:numId="2" w16cid:durableId="905604200">
    <w:abstractNumId w:val="0"/>
  </w:num>
  <w:num w:numId="3" w16cid:durableId="1047993625">
    <w:abstractNumId w:val="3"/>
  </w:num>
  <w:num w:numId="4" w16cid:durableId="1986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64"/>
    <w:rsid w:val="000046E3"/>
    <w:rsid w:val="000207F9"/>
    <w:rsid w:val="000254E8"/>
    <w:rsid w:val="00027E85"/>
    <w:rsid w:val="000310E6"/>
    <w:rsid w:val="00042E90"/>
    <w:rsid w:val="00044E21"/>
    <w:rsid w:val="00060F32"/>
    <w:rsid w:val="000621B0"/>
    <w:rsid w:val="00064FC8"/>
    <w:rsid w:val="0009117C"/>
    <w:rsid w:val="00092C2B"/>
    <w:rsid w:val="000A7090"/>
    <w:rsid w:val="00116303"/>
    <w:rsid w:val="00120044"/>
    <w:rsid w:val="00125E15"/>
    <w:rsid w:val="00156E72"/>
    <w:rsid w:val="001641E1"/>
    <w:rsid w:val="0019784D"/>
    <w:rsid w:val="001A1CC0"/>
    <w:rsid w:val="001A2AD0"/>
    <w:rsid w:val="001A5D12"/>
    <w:rsid w:val="001B51C9"/>
    <w:rsid w:val="001B6BBE"/>
    <w:rsid w:val="001F325E"/>
    <w:rsid w:val="002056DF"/>
    <w:rsid w:val="002522D9"/>
    <w:rsid w:val="00253E91"/>
    <w:rsid w:val="00271E61"/>
    <w:rsid w:val="00281089"/>
    <w:rsid w:val="00295F73"/>
    <w:rsid w:val="002A0916"/>
    <w:rsid w:val="002C3E26"/>
    <w:rsid w:val="002E276D"/>
    <w:rsid w:val="00344CAF"/>
    <w:rsid w:val="003574BB"/>
    <w:rsid w:val="00360E01"/>
    <w:rsid w:val="00385C64"/>
    <w:rsid w:val="0039436E"/>
    <w:rsid w:val="00397D7E"/>
    <w:rsid w:val="003A701A"/>
    <w:rsid w:val="003C51D5"/>
    <w:rsid w:val="003C7C95"/>
    <w:rsid w:val="003D4556"/>
    <w:rsid w:val="004060D5"/>
    <w:rsid w:val="00407217"/>
    <w:rsid w:val="00415AEB"/>
    <w:rsid w:val="00417862"/>
    <w:rsid w:val="00461971"/>
    <w:rsid w:val="0046341C"/>
    <w:rsid w:val="004646D4"/>
    <w:rsid w:val="00471C4B"/>
    <w:rsid w:val="00480B6B"/>
    <w:rsid w:val="004B3D8A"/>
    <w:rsid w:val="004D1CD3"/>
    <w:rsid w:val="004F62E8"/>
    <w:rsid w:val="00511FDB"/>
    <w:rsid w:val="00512FCD"/>
    <w:rsid w:val="00527C2F"/>
    <w:rsid w:val="00541869"/>
    <w:rsid w:val="005420B3"/>
    <w:rsid w:val="00560EA2"/>
    <w:rsid w:val="0058212B"/>
    <w:rsid w:val="00592FF9"/>
    <w:rsid w:val="0059709D"/>
    <w:rsid w:val="00610661"/>
    <w:rsid w:val="0061251D"/>
    <w:rsid w:val="00620962"/>
    <w:rsid w:val="00623037"/>
    <w:rsid w:val="0066067E"/>
    <w:rsid w:val="006815A5"/>
    <w:rsid w:val="006E1FA3"/>
    <w:rsid w:val="00704723"/>
    <w:rsid w:val="00707956"/>
    <w:rsid w:val="00721450"/>
    <w:rsid w:val="00727089"/>
    <w:rsid w:val="0073456B"/>
    <w:rsid w:val="00737984"/>
    <w:rsid w:val="0074424F"/>
    <w:rsid w:val="00752F77"/>
    <w:rsid w:val="0076305B"/>
    <w:rsid w:val="007723FE"/>
    <w:rsid w:val="00787628"/>
    <w:rsid w:val="007A09FE"/>
    <w:rsid w:val="007B1C57"/>
    <w:rsid w:val="007B39F3"/>
    <w:rsid w:val="007C0F76"/>
    <w:rsid w:val="007C5F06"/>
    <w:rsid w:val="00805047"/>
    <w:rsid w:val="00833FD6"/>
    <w:rsid w:val="008579BE"/>
    <w:rsid w:val="00890017"/>
    <w:rsid w:val="008B4792"/>
    <w:rsid w:val="008B4A4B"/>
    <w:rsid w:val="008C6DFC"/>
    <w:rsid w:val="008D04B7"/>
    <w:rsid w:val="008E4510"/>
    <w:rsid w:val="009143C0"/>
    <w:rsid w:val="0091733B"/>
    <w:rsid w:val="0094341E"/>
    <w:rsid w:val="00950F2B"/>
    <w:rsid w:val="00957BF9"/>
    <w:rsid w:val="009709F5"/>
    <w:rsid w:val="00971835"/>
    <w:rsid w:val="009C0ED0"/>
    <w:rsid w:val="009C624A"/>
    <w:rsid w:val="009D34D6"/>
    <w:rsid w:val="009D527B"/>
    <w:rsid w:val="00A04ED7"/>
    <w:rsid w:val="00A053C8"/>
    <w:rsid w:val="00A15702"/>
    <w:rsid w:val="00A54608"/>
    <w:rsid w:val="00A90E4D"/>
    <w:rsid w:val="00A94B1F"/>
    <w:rsid w:val="00A97B6D"/>
    <w:rsid w:val="00AA0570"/>
    <w:rsid w:val="00AB49BD"/>
    <w:rsid w:val="00AB6DFC"/>
    <w:rsid w:val="00AC1063"/>
    <w:rsid w:val="00AF5B13"/>
    <w:rsid w:val="00B17A0A"/>
    <w:rsid w:val="00B338E5"/>
    <w:rsid w:val="00B67130"/>
    <w:rsid w:val="00B774FA"/>
    <w:rsid w:val="00B777D4"/>
    <w:rsid w:val="00B85DF4"/>
    <w:rsid w:val="00BB27FE"/>
    <w:rsid w:val="00BC45A1"/>
    <w:rsid w:val="00BE1E92"/>
    <w:rsid w:val="00BE7DE1"/>
    <w:rsid w:val="00C17A16"/>
    <w:rsid w:val="00C27332"/>
    <w:rsid w:val="00C310F6"/>
    <w:rsid w:val="00C31A26"/>
    <w:rsid w:val="00C31D67"/>
    <w:rsid w:val="00C37117"/>
    <w:rsid w:val="00C44EBC"/>
    <w:rsid w:val="00C47829"/>
    <w:rsid w:val="00C51ED4"/>
    <w:rsid w:val="00C94100"/>
    <w:rsid w:val="00C96354"/>
    <w:rsid w:val="00C96EC3"/>
    <w:rsid w:val="00CA2D98"/>
    <w:rsid w:val="00CA4D71"/>
    <w:rsid w:val="00CC265E"/>
    <w:rsid w:val="00CC3A31"/>
    <w:rsid w:val="00CD6ED1"/>
    <w:rsid w:val="00CE2610"/>
    <w:rsid w:val="00D07385"/>
    <w:rsid w:val="00D11A23"/>
    <w:rsid w:val="00D12ED2"/>
    <w:rsid w:val="00D247B6"/>
    <w:rsid w:val="00D351FF"/>
    <w:rsid w:val="00D8263A"/>
    <w:rsid w:val="00D918EF"/>
    <w:rsid w:val="00D9777E"/>
    <w:rsid w:val="00DC265E"/>
    <w:rsid w:val="00DC2824"/>
    <w:rsid w:val="00DF4187"/>
    <w:rsid w:val="00E20419"/>
    <w:rsid w:val="00E241B9"/>
    <w:rsid w:val="00E511EE"/>
    <w:rsid w:val="00E51CB7"/>
    <w:rsid w:val="00E87D3A"/>
    <w:rsid w:val="00EA6940"/>
    <w:rsid w:val="00EB767D"/>
    <w:rsid w:val="00ED097B"/>
    <w:rsid w:val="00ED0A4C"/>
    <w:rsid w:val="00EE2730"/>
    <w:rsid w:val="00F16330"/>
    <w:rsid w:val="00F3331C"/>
    <w:rsid w:val="00F40582"/>
    <w:rsid w:val="00F40DB7"/>
    <w:rsid w:val="00F744EE"/>
    <w:rsid w:val="00F80230"/>
    <w:rsid w:val="00FA72D3"/>
    <w:rsid w:val="00FB7C1A"/>
    <w:rsid w:val="00FC6D69"/>
    <w:rsid w:val="00FD2564"/>
    <w:rsid w:val="00FD6A58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C890CB"/>
  <w15:chartTrackingRefBased/>
  <w15:docId w15:val="{DAEC69A0-D4BB-495E-9AC9-C6E8C9DE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6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5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FD25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56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6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2564"/>
    <w:rPr>
      <w:sz w:val="16"/>
      <w:szCs w:val="16"/>
    </w:rPr>
  </w:style>
  <w:style w:type="paragraph" w:customStyle="1" w:styleId="paragraph">
    <w:name w:val="paragraph"/>
    <w:basedOn w:val="Normal"/>
    <w:rsid w:val="002E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DefaultParagraphFont"/>
    <w:rsid w:val="002E276D"/>
  </w:style>
  <w:style w:type="character" w:customStyle="1" w:styleId="eop">
    <w:name w:val="eop"/>
    <w:basedOn w:val="DefaultParagraphFont"/>
    <w:rsid w:val="002E276D"/>
  </w:style>
  <w:style w:type="character" w:customStyle="1" w:styleId="spellingerrorsuperscript">
    <w:name w:val="spellingerrorsuperscript"/>
    <w:basedOn w:val="DefaultParagraphFont"/>
    <w:rsid w:val="002E276D"/>
  </w:style>
  <w:style w:type="character" w:customStyle="1" w:styleId="tabchar">
    <w:name w:val="tabchar"/>
    <w:basedOn w:val="DefaultParagraphFont"/>
    <w:rsid w:val="002E276D"/>
  </w:style>
  <w:style w:type="character" w:styleId="UnresolvedMention">
    <w:name w:val="Unresolved Mention"/>
    <w:basedOn w:val="DefaultParagraphFont"/>
    <w:uiPriority w:val="99"/>
    <w:semiHidden/>
    <w:unhideWhenUsed/>
    <w:rsid w:val="007A09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270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D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04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5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77-020-00479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chapt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Hanevik</dc:creator>
  <cp:keywords/>
  <dc:description/>
  <cp:lastModifiedBy>Tina Svingerud</cp:lastModifiedBy>
  <cp:revision>2</cp:revision>
  <cp:lastPrinted>2021-10-03T17:31:00Z</cp:lastPrinted>
  <dcterms:created xsi:type="dcterms:W3CDTF">2022-06-27T09:43:00Z</dcterms:created>
  <dcterms:modified xsi:type="dcterms:W3CDTF">2022-06-27T09:43:00Z</dcterms:modified>
</cp:coreProperties>
</file>